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90538" w14:textId="0CDD29D1" w:rsidR="00861757" w:rsidRPr="00874619" w:rsidRDefault="0073043C" w:rsidP="008C778D">
      <w:pPr>
        <w:jc w:val="center"/>
        <w:rPr>
          <w:rFonts w:cs="Arial"/>
          <w:b/>
          <w:szCs w:val="22"/>
          <w:lang w:val="en-GB"/>
        </w:rPr>
      </w:pPr>
      <w:r w:rsidRPr="00874619">
        <w:rPr>
          <w:rFonts w:cs="Arial"/>
          <w:b/>
          <w:szCs w:val="22"/>
          <w:lang w:val="en-GB"/>
        </w:rPr>
        <w:t xml:space="preserve">MEASUREMENT OF MECHANICAL VIBRATIONS AND MUSCULAR ACTIVITY IN CYCLING </w:t>
      </w:r>
      <w:r>
        <w:rPr>
          <w:rFonts w:cs="Arial"/>
          <w:b/>
          <w:szCs w:val="22"/>
          <w:lang w:val="en-GB"/>
        </w:rPr>
        <w:t>ON COBBLESTONES AT RACE PACE – A</w:t>
      </w:r>
      <w:r w:rsidRPr="00874619">
        <w:rPr>
          <w:rFonts w:cs="Arial"/>
          <w:b/>
          <w:szCs w:val="22"/>
          <w:lang w:val="en-GB"/>
        </w:rPr>
        <w:t xml:space="preserve"> SINGLE CASE STUDY</w:t>
      </w:r>
    </w:p>
    <w:p w14:paraId="145A0033" w14:textId="77777777" w:rsidR="00861757" w:rsidRPr="00874619" w:rsidRDefault="00861757" w:rsidP="008C778D">
      <w:pPr>
        <w:jc w:val="center"/>
        <w:rPr>
          <w:rFonts w:cs="Arial"/>
          <w:szCs w:val="22"/>
          <w:lang w:val="en-GB"/>
        </w:rPr>
      </w:pPr>
    </w:p>
    <w:p w14:paraId="5BC6699C" w14:textId="387B7D19" w:rsidR="00861757" w:rsidRPr="00874619" w:rsidRDefault="008C778D" w:rsidP="008C778D">
      <w:pPr>
        <w:jc w:val="center"/>
        <w:rPr>
          <w:rFonts w:cs="Arial"/>
          <w:b/>
          <w:szCs w:val="22"/>
          <w:lang w:val="en-GB"/>
        </w:rPr>
      </w:pPr>
      <w:r w:rsidRPr="00874619">
        <w:rPr>
          <w:rFonts w:cs="Arial"/>
          <w:b/>
          <w:szCs w:val="22"/>
          <w:lang w:val="en-GB"/>
        </w:rPr>
        <w:t>Frédéric Puel</w:t>
      </w:r>
      <w:r w:rsidRPr="00874619">
        <w:rPr>
          <w:rFonts w:cs="Arial"/>
          <w:b/>
          <w:szCs w:val="22"/>
          <w:vertAlign w:val="superscript"/>
          <w:lang w:val="en-GB"/>
        </w:rPr>
        <w:t>1</w:t>
      </w:r>
      <w:r w:rsidRPr="00874619">
        <w:rPr>
          <w:rFonts w:cs="Arial"/>
          <w:b/>
          <w:szCs w:val="22"/>
          <w:lang w:val="en-GB"/>
        </w:rPr>
        <w:t>*, Sébastien Duc</w:t>
      </w:r>
      <w:r w:rsidRPr="00874619">
        <w:rPr>
          <w:rFonts w:cs="Arial"/>
          <w:b/>
          <w:szCs w:val="22"/>
          <w:vertAlign w:val="superscript"/>
          <w:lang w:val="en-GB"/>
        </w:rPr>
        <w:t>1</w:t>
      </w:r>
      <w:r w:rsidRPr="00874619">
        <w:rPr>
          <w:rFonts w:cs="Arial"/>
          <w:b/>
          <w:szCs w:val="22"/>
          <w:lang w:val="en-GB"/>
        </w:rPr>
        <w:t xml:space="preserve">, </w:t>
      </w:r>
      <w:r w:rsidR="00B31032" w:rsidRPr="00874619">
        <w:rPr>
          <w:rFonts w:cs="Arial"/>
          <w:b/>
          <w:szCs w:val="22"/>
          <w:lang w:val="en-GB"/>
        </w:rPr>
        <w:t>Benoit Jarlot</w:t>
      </w:r>
      <w:r w:rsidR="00B31032" w:rsidRPr="00874619">
        <w:rPr>
          <w:rFonts w:cs="Arial"/>
          <w:b/>
          <w:szCs w:val="22"/>
          <w:vertAlign w:val="superscript"/>
          <w:lang w:val="en-GB"/>
        </w:rPr>
        <w:t>1</w:t>
      </w:r>
      <w:r w:rsidR="00B31032" w:rsidRPr="00874619">
        <w:rPr>
          <w:rFonts w:cs="Arial"/>
          <w:b/>
          <w:szCs w:val="22"/>
          <w:lang w:val="en-GB"/>
        </w:rPr>
        <w:t xml:space="preserve">, </w:t>
      </w:r>
      <w:r w:rsidRPr="00874619">
        <w:rPr>
          <w:rFonts w:cs="Arial"/>
          <w:b/>
          <w:szCs w:val="22"/>
          <w:lang w:val="en-GB"/>
        </w:rPr>
        <w:t>Fré</w:t>
      </w:r>
      <w:r w:rsidR="00861757" w:rsidRPr="00874619">
        <w:rPr>
          <w:rFonts w:cs="Arial"/>
          <w:b/>
          <w:szCs w:val="22"/>
          <w:lang w:val="en-GB"/>
        </w:rPr>
        <w:t>déric Grappe</w:t>
      </w:r>
      <w:r w:rsidRPr="00874619">
        <w:rPr>
          <w:rFonts w:cs="Arial"/>
          <w:b/>
          <w:szCs w:val="22"/>
          <w:vertAlign w:val="superscript"/>
          <w:lang w:val="en-GB"/>
        </w:rPr>
        <w:t>2</w:t>
      </w:r>
      <w:proofErr w:type="gramStart"/>
      <w:r w:rsidRPr="00874619">
        <w:rPr>
          <w:rFonts w:cs="Arial"/>
          <w:b/>
          <w:szCs w:val="22"/>
          <w:vertAlign w:val="superscript"/>
          <w:lang w:val="en-GB"/>
        </w:rPr>
        <w:t>,3</w:t>
      </w:r>
      <w:proofErr w:type="gramEnd"/>
      <w:r w:rsidR="000462ED" w:rsidRPr="00874619">
        <w:rPr>
          <w:rFonts w:cs="Arial"/>
          <w:b/>
          <w:szCs w:val="22"/>
          <w:lang w:val="en-GB"/>
        </w:rPr>
        <w:t xml:space="preserve"> and</w:t>
      </w:r>
      <w:r w:rsidR="00861757" w:rsidRPr="00874619">
        <w:rPr>
          <w:rFonts w:cs="Arial"/>
          <w:b/>
          <w:szCs w:val="22"/>
          <w:lang w:val="en-GB"/>
        </w:rPr>
        <w:t xml:space="preserve"> William Bertucci</w:t>
      </w:r>
      <w:r w:rsidRPr="00874619">
        <w:rPr>
          <w:rFonts w:cs="Arial"/>
          <w:b/>
          <w:szCs w:val="22"/>
          <w:vertAlign w:val="superscript"/>
          <w:lang w:val="en-GB"/>
        </w:rPr>
        <w:t>1</w:t>
      </w:r>
    </w:p>
    <w:p w14:paraId="65CE71A4" w14:textId="76D9491A" w:rsidR="00861757" w:rsidRPr="00874619" w:rsidRDefault="00861757" w:rsidP="008C778D">
      <w:pPr>
        <w:jc w:val="center"/>
        <w:rPr>
          <w:rFonts w:cs="Arial"/>
          <w:b/>
          <w:szCs w:val="22"/>
          <w:lang w:val="en-GB"/>
        </w:rPr>
      </w:pPr>
      <w:r w:rsidRPr="00874619">
        <w:rPr>
          <w:rFonts w:cs="Arial"/>
          <w:b/>
          <w:szCs w:val="22"/>
          <w:lang w:val="en-GB"/>
        </w:rPr>
        <w:t>GRESPI</w:t>
      </w:r>
      <w:r w:rsidR="00CD3757" w:rsidRPr="00874619">
        <w:rPr>
          <w:rFonts w:cs="Arial"/>
          <w:b/>
          <w:szCs w:val="22"/>
          <w:lang w:val="en-GB"/>
        </w:rPr>
        <w:t xml:space="preserve"> EA 4694</w:t>
      </w:r>
      <w:r w:rsidR="00E930D2" w:rsidRPr="00874619">
        <w:rPr>
          <w:rFonts w:cs="Arial"/>
          <w:b/>
          <w:szCs w:val="22"/>
          <w:lang w:val="en-GB"/>
        </w:rPr>
        <w:t xml:space="preserve"> / Faculty of Sport Sciences</w:t>
      </w:r>
      <w:r w:rsidRPr="00874619">
        <w:rPr>
          <w:rFonts w:cs="Arial"/>
          <w:b/>
          <w:szCs w:val="22"/>
          <w:lang w:val="en-GB"/>
        </w:rPr>
        <w:t xml:space="preserve">, </w:t>
      </w:r>
      <w:r w:rsidR="00E930D2" w:rsidRPr="00874619">
        <w:rPr>
          <w:rFonts w:cs="Arial"/>
          <w:b/>
          <w:szCs w:val="22"/>
          <w:lang w:val="en-GB"/>
        </w:rPr>
        <w:t>University of Reims</w:t>
      </w:r>
      <w:r w:rsidRPr="00874619">
        <w:rPr>
          <w:rFonts w:cs="Arial"/>
          <w:b/>
          <w:szCs w:val="22"/>
          <w:lang w:val="en-GB"/>
        </w:rPr>
        <w:t xml:space="preserve"> Champagne-Ardenne, Reims, France</w:t>
      </w:r>
      <w:r w:rsidR="000462ED" w:rsidRPr="00874619">
        <w:rPr>
          <w:rFonts w:cs="Arial"/>
          <w:b/>
          <w:szCs w:val="22"/>
          <w:vertAlign w:val="superscript"/>
          <w:lang w:val="en-GB"/>
        </w:rPr>
        <w:t>1</w:t>
      </w:r>
    </w:p>
    <w:p w14:paraId="3BEA96F7" w14:textId="67890FF1" w:rsidR="00861757" w:rsidRPr="00874619" w:rsidRDefault="008C778D" w:rsidP="008C778D">
      <w:pPr>
        <w:jc w:val="center"/>
        <w:rPr>
          <w:rFonts w:cs="Arial"/>
          <w:b/>
          <w:szCs w:val="22"/>
          <w:lang w:val="en-GB"/>
        </w:rPr>
      </w:pPr>
      <w:r w:rsidRPr="00874619">
        <w:rPr>
          <w:rFonts w:cs="Arial"/>
          <w:b/>
          <w:szCs w:val="22"/>
          <w:lang w:val="en-GB"/>
        </w:rPr>
        <w:t>FDJ</w:t>
      </w:r>
      <w:r w:rsidR="00E930D2" w:rsidRPr="00874619">
        <w:rPr>
          <w:rFonts w:cs="Arial"/>
          <w:b/>
          <w:szCs w:val="22"/>
          <w:lang w:val="en-GB"/>
        </w:rPr>
        <w:t>.fr Professional Cycling Team</w:t>
      </w:r>
      <w:r w:rsidRPr="00874619">
        <w:rPr>
          <w:rFonts w:cs="Arial"/>
          <w:b/>
          <w:szCs w:val="22"/>
          <w:lang w:val="en-GB"/>
        </w:rPr>
        <w:t xml:space="preserve">, </w:t>
      </w:r>
      <w:r w:rsidR="00E930D2" w:rsidRPr="00874619">
        <w:rPr>
          <w:rFonts w:cs="Arial"/>
          <w:b/>
          <w:szCs w:val="22"/>
          <w:lang w:val="en-GB"/>
        </w:rPr>
        <w:t>Moussy-Le-Vieux</w:t>
      </w:r>
      <w:r w:rsidRPr="00874619">
        <w:rPr>
          <w:rFonts w:cs="Arial"/>
          <w:b/>
          <w:szCs w:val="22"/>
          <w:lang w:val="en-GB"/>
        </w:rPr>
        <w:t>, France</w:t>
      </w:r>
      <w:r w:rsidR="000462ED" w:rsidRPr="00874619">
        <w:rPr>
          <w:rFonts w:cs="Arial"/>
          <w:b/>
          <w:szCs w:val="22"/>
          <w:vertAlign w:val="superscript"/>
          <w:lang w:val="en-GB"/>
        </w:rPr>
        <w:t>2</w:t>
      </w:r>
    </w:p>
    <w:p w14:paraId="31AE5B45" w14:textId="46F8BE3F" w:rsidR="008C778D" w:rsidRPr="00874619" w:rsidRDefault="00E930D2" w:rsidP="008C778D">
      <w:pPr>
        <w:jc w:val="center"/>
        <w:rPr>
          <w:rFonts w:cs="Arial"/>
          <w:b/>
          <w:szCs w:val="22"/>
          <w:lang w:val="en-GB"/>
        </w:rPr>
      </w:pPr>
      <w:r w:rsidRPr="00874619">
        <w:rPr>
          <w:rFonts w:cs="Arial"/>
          <w:b/>
          <w:szCs w:val="22"/>
          <w:lang w:val="en-GB"/>
        </w:rPr>
        <w:t xml:space="preserve">Culture, Sport, Health, Society (C3S) EA 4660 / Health and Sport Department, University of Franche-Comté, </w:t>
      </w:r>
      <w:r w:rsidR="008C778D" w:rsidRPr="00874619">
        <w:rPr>
          <w:rFonts w:cs="Arial"/>
          <w:b/>
          <w:szCs w:val="22"/>
          <w:lang w:val="en-GB"/>
        </w:rPr>
        <w:t>Besançon, France</w:t>
      </w:r>
      <w:r w:rsidR="000462ED" w:rsidRPr="00874619">
        <w:rPr>
          <w:rFonts w:cs="Arial"/>
          <w:b/>
          <w:szCs w:val="22"/>
          <w:vertAlign w:val="superscript"/>
          <w:lang w:val="en-GB"/>
        </w:rPr>
        <w:t>3</w:t>
      </w:r>
    </w:p>
    <w:p w14:paraId="4A43D4A4" w14:textId="277A5342" w:rsidR="00861757" w:rsidRPr="00874619" w:rsidRDefault="00861757" w:rsidP="008C778D">
      <w:pPr>
        <w:jc w:val="both"/>
        <w:rPr>
          <w:rFonts w:cs="Arial"/>
          <w:szCs w:val="22"/>
          <w:lang w:val="en-GB"/>
        </w:rPr>
      </w:pPr>
    </w:p>
    <w:p w14:paraId="22479EB1" w14:textId="6D5C733F" w:rsidR="004913F7" w:rsidRPr="00874619" w:rsidRDefault="00877487" w:rsidP="004913F7">
      <w:pPr>
        <w:ind w:left="567" w:right="559"/>
        <w:jc w:val="both"/>
        <w:rPr>
          <w:rFonts w:cs="Arial"/>
          <w:sz w:val="20"/>
          <w:szCs w:val="20"/>
          <w:lang w:val="en-GB"/>
        </w:rPr>
      </w:pPr>
      <w:r w:rsidRPr="00874619">
        <w:rPr>
          <w:rFonts w:cs="Arial"/>
          <w:sz w:val="20"/>
          <w:szCs w:val="20"/>
          <w:lang w:val="en-GB"/>
        </w:rPr>
        <w:t>The aim of this research is to reveal the best bike configuration, wheels, and tyre pressure for competitive cycling on cobblestones.</w:t>
      </w:r>
      <w:r w:rsidRPr="00874619">
        <w:rPr>
          <w:lang w:val="en-GB"/>
        </w:rPr>
        <w:t xml:space="preserve"> </w:t>
      </w:r>
      <w:r w:rsidRPr="00874619">
        <w:rPr>
          <w:rFonts w:cs="Arial"/>
          <w:sz w:val="20"/>
          <w:szCs w:val="20"/>
          <w:lang w:val="en-GB"/>
        </w:rPr>
        <w:t xml:space="preserve">One former professional cyclist performed 16.75 laps on a cobbled road track (1.55 km). Three accelerometers were mounted on the stem, </w:t>
      </w:r>
      <w:r w:rsidR="00FE69B4" w:rsidRPr="00874619">
        <w:rPr>
          <w:rFonts w:cs="Arial"/>
          <w:sz w:val="20"/>
          <w:szCs w:val="20"/>
          <w:lang w:val="en-GB"/>
        </w:rPr>
        <w:t xml:space="preserve">the </w:t>
      </w:r>
      <w:r w:rsidRPr="00874619">
        <w:rPr>
          <w:rFonts w:cs="Arial"/>
          <w:sz w:val="20"/>
          <w:szCs w:val="20"/>
          <w:lang w:val="en-GB"/>
        </w:rPr>
        <w:t xml:space="preserve">seat post and the down tube. </w:t>
      </w:r>
      <w:proofErr w:type="gramStart"/>
      <w:r w:rsidRPr="00874619">
        <w:rPr>
          <w:rFonts w:cs="Arial"/>
          <w:sz w:val="20"/>
          <w:szCs w:val="20"/>
          <w:lang w:val="en-GB"/>
        </w:rPr>
        <w:t>sEMG</w:t>
      </w:r>
      <w:proofErr w:type="gramEnd"/>
      <w:r w:rsidRPr="00874619">
        <w:rPr>
          <w:rFonts w:cs="Arial"/>
          <w:sz w:val="20"/>
          <w:szCs w:val="20"/>
          <w:lang w:val="en-GB"/>
        </w:rPr>
        <w:t xml:space="preserve"> of the rectus femoris, vastus lateralis, tibialis anterior, extensor digitorum, and thoracolumbar fascia were measured by wireless sensors</w:t>
      </w:r>
      <w:r w:rsidR="003B6556" w:rsidRPr="00874619">
        <w:rPr>
          <w:rFonts w:cs="Arial"/>
          <w:sz w:val="20"/>
          <w:szCs w:val="20"/>
          <w:lang w:val="en-GB"/>
        </w:rPr>
        <w:t xml:space="preserve"> that measured also soft tissue longitudinal accelerations.</w:t>
      </w:r>
      <w:r w:rsidR="003B6556" w:rsidRPr="00874619">
        <w:rPr>
          <w:lang w:val="en-GB"/>
        </w:rPr>
        <w:t xml:space="preserve"> </w:t>
      </w:r>
      <w:r w:rsidR="00AF4824" w:rsidRPr="00874619">
        <w:rPr>
          <w:rFonts w:cs="Arial"/>
          <w:sz w:val="20"/>
          <w:szCs w:val="20"/>
          <w:lang w:val="en-GB"/>
        </w:rPr>
        <w:t>T</w:t>
      </w:r>
      <w:r w:rsidR="003B6556" w:rsidRPr="00874619">
        <w:rPr>
          <w:rFonts w:cs="Arial"/>
          <w:sz w:val="20"/>
          <w:szCs w:val="20"/>
          <w:lang w:val="en-GB"/>
        </w:rPr>
        <w:t xml:space="preserve">he pressure inflated on tubular tyres led to significant differences on effective values of vibrations, </w:t>
      </w:r>
      <w:r w:rsidR="00874619" w:rsidRPr="00874619">
        <w:rPr>
          <w:rFonts w:cs="Arial"/>
          <w:sz w:val="20"/>
          <w:szCs w:val="20"/>
          <w:lang w:val="en-GB"/>
        </w:rPr>
        <w:t>each</w:t>
      </w:r>
      <w:r w:rsidR="003B6556" w:rsidRPr="00874619">
        <w:rPr>
          <w:rFonts w:cs="Arial"/>
          <w:sz w:val="20"/>
          <w:szCs w:val="20"/>
          <w:lang w:val="en-GB"/>
        </w:rPr>
        <w:t xml:space="preserve"> time higher </w:t>
      </w:r>
      <w:r w:rsidR="00874619" w:rsidRPr="00874619">
        <w:rPr>
          <w:rFonts w:cs="Arial"/>
          <w:sz w:val="20"/>
          <w:szCs w:val="20"/>
          <w:lang w:val="en-GB"/>
        </w:rPr>
        <w:t>at</w:t>
      </w:r>
      <w:r w:rsidR="003B6556" w:rsidRPr="00874619">
        <w:rPr>
          <w:rFonts w:cs="Arial"/>
          <w:sz w:val="20"/>
          <w:szCs w:val="20"/>
          <w:lang w:val="en-GB"/>
        </w:rPr>
        <w:t xml:space="preserve"> 5.5 </w:t>
      </w:r>
      <w:r w:rsidR="00874619" w:rsidRPr="00874619">
        <w:rPr>
          <w:rFonts w:cs="Arial"/>
          <w:sz w:val="20"/>
          <w:szCs w:val="20"/>
          <w:lang w:val="en-GB"/>
        </w:rPr>
        <w:t xml:space="preserve">rather </w:t>
      </w:r>
      <w:r w:rsidR="003B6556" w:rsidRPr="00874619">
        <w:rPr>
          <w:rFonts w:cs="Arial"/>
          <w:sz w:val="20"/>
          <w:szCs w:val="20"/>
          <w:lang w:val="en-GB"/>
        </w:rPr>
        <w:t>than 5 bar.</w:t>
      </w:r>
      <w:r w:rsidR="003B6556" w:rsidRPr="00874619">
        <w:rPr>
          <w:lang w:val="en-GB"/>
        </w:rPr>
        <w:t xml:space="preserve"> </w:t>
      </w:r>
      <w:r w:rsidR="003B6556" w:rsidRPr="00874619">
        <w:rPr>
          <w:rFonts w:cs="Arial"/>
          <w:sz w:val="20"/>
          <w:szCs w:val="20"/>
          <w:lang w:val="en-GB"/>
        </w:rPr>
        <w:t xml:space="preserve">The methods implemented in this </w:t>
      </w:r>
      <w:r w:rsidR="00900305">
        <w:rPr>
          <w:rFonts w:cs="Arial"/>
          <w:sz w:val="20"/>
          <w:szCs w:val="20"/>
          <w:lang w:val="en-GB"/>
        </w:rPr>
        <w:t>study appear to be consistent in</w:t>
      </w:r>
      <w:r w:rsidR="003B6556" w:rsidRPr="00874619">
        <w:rPr>
          <w:rFonts w:cs="Arial"/>
          <w:sz w:val="20"/>
          <w:szCs w:val="20"/>
          <w:lang w:val="en-GB"/>
        </w:rPr>
        <w:t xml:space="preserve"> reveal</w:t>
      </w:r>
      <w:r w:rsidR="00900305">
        <w:rPr>
          <w:rFonts w:cs="Arial"/>
          <w:sz w:val="20"/>
          <w:szCs w:val="20"/>
          <w:lang w:val="en-GB"/>
        </w:rPr>
        <w:t>ing</w:t>
      </w:r>
      <w:r w:rsidR="003B6556" w:rsidRPr="00874619">
        <w:rPr>
          <w:rFonts w:cs="Arial"/>
          <w:sz w:val="20"/>
          <w:szCs w:val="20"/>
          <w:lang w:val="en-GB"/>
        </w:rPr>
        <w:t xml:space="preserve"> the best bike configuration and settings when vibrations ar</w:t>
      </w:r>
      <w:r w:rsidR="00AF4824" w:rsidRPr="00874619">
        <w:rPr>
          <w:rFonts w:cs="Arial"/>
          <w:sz w:val="20"/>
          <w:szCs w:val="20"/>
          <w:lang w:val="en-GB"/>
        </w:rPr>
        <w:t xml:space="preserve">e the main elements in </w:t>
      </w:r>
      <w:r w:rsidR="00900305">
        <w:rPr>
          <w:rFonts w:cs="Arial"/>
          <w:sz w:val="20"/>
          <w:szCs w:val="20"/>
          <w:lang w:val="en-GB"/>
        </w:rPr>
        <w:t>rac</w:t>
      </w:r>
      <w:r w:rsidR="00AF4824" w:rsidRPr="00874619">
        <w:rPr>
          <w:rFonts w:cs="Arial"/>
          <w:sz w:val="20"/>
          <w:szCs w:val="20"/>
          <w:lang w:val="en-GB"/>
        </w:rPr>
        <w:t>es.</w:t>
      </w:r>
    </w:p>
    <w:p w14:paraId="309FABEB" w14:textId="77777777" w:rsidR="004913F7" w:rsidRPr="002019FD" w:rsidRDefault="004913F7" w:rsidP="003A2154">
      <w:pPr>
        <w:ind w:left="567" w:right="559"/>
        <w:jc w:val="both"/>
        <w:rPr>
          <w:rFonts w:cs="Arial"/>
          <w:sz w:val="20"/>
          <w:szCs w:val="20"/>
          <w:lang w:val="en-GB"/>
        </w:rPr>
      </w:pPr>
    </w:p>
    <w:p w14:paraId="099CD6BC" w14:textId="5222FF9D" w:rsidR="004913F7" w:rsidRPr="00874619" w:rsidRDefault="00E930D2" w:rsidP="003A2154">
      <w:pPr>
        <w:ind w:left="567" w:right="559"/>
        <w:jc w:val="both"/>
        <w:rPr>
          <w:rFonts w:cs="Arial"/>
          <w:sz w:val="20"/>
          <w:szCs w:val="20"/>
          <w:lang w:val="en-GB"/>
        </w:rPr>
      </w:pPr>
      <w:r w:rsidRPr="00874619">
        <w:rPr>
          <w:rFonts w:cs="Arial"/>
          <w:b/>
          <w:sz w:val="20"/>
          <w:szCs w:val="20"/>
          <w:lang w:val="en-GB"/>
        </w:rPr>
        <w:t>KEYWORDS</w:t>
      </w:r>
      <w:r w:rsidRPr="00874619">
        <w:rPr>
          <w:rFonts w:cs="Arial"/>
          <w:sz w:val="20"/>
          <w:szCs w:val="20"/>
          <w:lang w:val="en-GB"/>
        </w:rPr>
        <w:t xml:space="preserve">: </w:t>
      </w:r>
      <w:r w:rsidR="00315BAB" w:rsidRPr="00874619">
        <w:rPr>
          <w:rFonts w:cs="Arial"/>
          <w:sz w:val="20"/>
          <w:szCs w:val="20"/>
          <w:lang w:val="en-GB"/>
        </w:rPr>
        <w:t>accelerometers, electromyography, transmissibility, soft tissue movement, bike settings, professional cycling</w:t>
      </w:r>
    </w:p>
    <w:p w14:paraId="60E6A603" w14:textId="77777777" w:rsidR="004913F7" w:rsidRPr="002019FD" w:rsidRDefault="004913F7" w:rsidP="008C778D">
      <w:pPr>
        <w:jc w:val="both"/>
        <w:rPr>
          <w:rFonts w:cs="Arial"/>
          <w:szCs w:val="22"/>
          <w:lang w:val="en-GB"/>
        </w:rPr>
      </w:pPr>
    </w:p>
    <w:p w14:paraId="2D466E47" w14:textId="6E790191" w:rsidR="000462ED" w:rsidRPr="00874619" w:rsidRDefault="00C7364E" w:rsidP="000462ED">
      <w:pPr>
        <w:jc w:val="both"/>
        <w:rPr>
          <w:rFonts w:cs="Arial"/>
          <w:szCs w:val="22"/>
          <w:highlight w:val="green"/>
          <w:lang w:val="en-GB"/>
        </w:rPr>
      </w:pPr>
      <w:r w:rsidRPr="00874619">
        <w:rPr>
          <w:rFonts w:cs="Arial"/>
          <w:b/>
          <w:szCs w:val="22"/>
          <w:lang w:val="en-GB"/>
        </w:rPr>
        <w:t>INTRODUCTION</w:t>
      </w:r>
      <w:r w:rsidR="00813DD9" w:rsidRPr="00874619">
        <w:rPr>
          <w:rFonts w:cs="Arial"/>
          <w:szCs w:val="22"/>
          <w:lang w:val="en-GB"/>
        </w:rPr>
        <w:t xml:space="preserve">: </w:t>
      </w:r>
      <w:r w:rsidR="0027724C" w:rsidRPr="00874619">
        <w:rPr>
          <w:rFonts w:cs="Arial"/>
          <w:szCs w:val="22"/>
          <w:lang w:val="en-GB"/>
        </w:rPr>
        <w:t>Winning a classic cycle race like Paris-Roubaix</w:t>
      </w:r>
      <w:r w:rsidR="00813DD9" w:rsidRPr="00874619">
        <w:rPr>
          <w:rFonts w:cs="Arial"/>
          <w:szCs w:val="22"/>
          <w:lang w:val="en-GB"/>
        </w:rPr>
        <w:t xml:space="preserve"> or the Tour of Flanders</w:t>
      </w:r>
      <w:r w:rsidR="0027724C" w:rsidRPr="00874619">
        <w:rPr>
          <w:rFonts w:cs="Arial"/>
          <w:szCs w:val="22"/>
          <w:lang w:val="en-GB"/>
        </w:rPr>
        <w:t xml:space="preserve"> </w:t>
      </w:r>
      <w:r w:rsidR="00813DD9" w:rsidRPr="00874619">
        <w:rPr>
          <w:rFonts w:cs="Arial"/>
          <w:szCs w:val="22"/>
          <w:lang w:val="en-GB"/>
        </w:rPr>
        <w:t>remains a dream</w:t>
      </w:r>
      <w:r w:rsidR="0027724C" w:rsidRPr="00874619">
        <w:rPr>
          <w:rFonts w:cs="Arial"/>
          <w:szCs w:val="22"/>
          <w:lang w:val="en-GB"/>
        </w:rPr>
        <w:t xml:space="preserve"> fo</w:t>
      </w:r>
      <w:bookmarkStart w:id="0" w:name="_GoBack"/>
      <w:bookmarkEnd w:id="0"/>
      <w:r w:rsidR="0027724C" w:rsidRPr="00874619">
        <w:rPr>
          <w:rFonts w:cs="Arial"/>
          <w:szCs w:val="22"/>
          <w:lang w:val="en-GB"/>
        </w:rPr>
        <w:t>r numbers of professional</w:t>
      </w:r>
      <w:r w:rsidR="00900305">
        <w:rPr>
          <w:rFonts w:cs="Arial"/>
          <w:szCs w:val="22"/>
          <w:lang w:val="en-GB"/>
        </w:rPr>
        <w:t xml:space="preserve"> cyclists. Tho</w:t>
      </w:r>
      <w:r w:rsidR="00813DD9" w:rsidRPr="00874619">
        <w:rPr>
          <w:rFonts w:cs="Arial"/>
          <w:szCs w:val="22"/>
          <w:lang w:val="en-GB"/>
        </w:rPr>
        <w:t xml:space="preserve">se two races present the particularity to </w:t>
      </w:r>
      <w:r w:rsidR="00A70A26" w:rsidRPr="00874619">
        <w:rPr>
          <w:rFonts w:cs="Arial"/>
          <w:szCs w:val="22"/>
          <w:lang w:val="en-GB"/>
        </w:rPr>
        <w:t>include</w:t>
      </w:r>
      <w:r w:rsidR="00813DD9" w:rsidRPr="00874619">
        <w:rPr>
          <w:rFonts w:cs="Arial"/>
          <w:szCs w:val="22"/>
          <w:lang w:val="en-GB"/>
        </w:rPr>
        <w:t xml:space="preserve"> over 20 cobbled sections</w:t>
      </w:r>
      <w:r w:rsidR="00AC6799" w:rsidRPr="00874619">
        <w:rPr>
          <w:rFonts w:cs="Arial"/>
          <w:szCs w:val="22"/>
          <w:lang w:val="en-GB"/>
        </w:rPr>
        <w:t xml:space="preserve">. </w:t>
      </w:r>
      <w:r w:rsidR="00AF78C5">
        <w:rPr>
          <w:rFonts w:cs="Arial"/>
          <w:szCs w:val="22"/>
          <w:lang w:val="en-GB"/>
        </w:rPr>
        <w:t xml:space="preserve">From laboratory experiments, </w:t>
      </w:r>
      <w:r w:rsidR="00AC6799" w:rsidRPr="00874619">
        <w:rPr>
          <w:rFonts w:cs="Arial"/>
          <w:szCs w:val="22"/>
          <w:lang w:val="en-GB"/>
        </w:rPr>
        <w:t>Lépine, Champoux</w:t>
      </w:r>
      <w:r w:rsidR="00435BB5" w:rsidRPr="00874619">
        <w:rPr>
          <w:rFonts w:cs="Arial"/>
          <w:szCs w:val="22"/>
          <w:lang w:val="en-GB"/>
        </w:rPr>
        <w:t>,</w:t>
      </w:r>
      <w:r w:rsidR="00AC6799" w:rsidRPr="00874619">
        <w:rPr>
          <w:rFonts w:cs="Arial"/>
          <w:szCs w:val="22"/>
          <w:lang w:val="en-GB"/>
        </w:rPr>
        <w:t xml:space="preserve"> and Drouet (2014) explained how</w:t>
      </w:r>
      <w:r w:rsidR="00813DD9" w:rsidRPr="00874619">
        <w:rPr>
          <w:rFonts w:cs="Arial"/>
          <w:szCs w:val="22"/>
          <w:lang w:val="en-GB"/>
        </w:rPr>
        <w:t xml:space="preserve"> the frame</w:t>
      </w:r>
      <w:r w:rsidR="00AC6799" w:rsidRPr="00874619">
        <w:rPr>
          <w:rFonts w:cs="Arial"/>
          <w:szCs w:val="22"/>
          <w:lang w:val="en-GB"/>
        </w:rPr>
        <w:t>, the fork</w:t>
      </w:r>
      <w:r w:rsidR="00813DD9" w:rsidRPr="00874619">
        <w:rPr>
          <w:rFonts w:cs="Arial"/>
          <w:szCs w:val="22"/>
          <w:lang w:val="en-GB"/>
        </w:rPr>
        <w:t xml:space="preserve">, </w:t>
      </w:r>
      <w:r w:rsidR="00AC6799" w:rsidRPr="00874619">
        <w:rPr>
          <w:rFonts w:cs="Arial"/>
          <w:szCs w:val="22"/>
          <w:lang w:val="en-GB"/>
        </w:rPr>
        <w:t xml:space="preserve">and </w:t>
      </w:r>
      <w:r w:rsidR="00813DD9" w:rsidRPr="00874619">
        <w:rPr>
          <w:rFonts w:cs="Arial"/>
          <w:szCs w:val="22"/>
          <w:lang w:val="en-GB"/>
        </w:rPr>
        <w:t>th</w:t>
      </w:r>
      <w:r w:rsidR="00D244D8" w:rsidRPr="00874619">
        <w:rPr>
          <w:rFonts w:cs="Arial"/>
          <w:szCs w:val="22"/>
          <w:lang w:val="en-GB"/>
        </w:rPr>
        <w:t xml:space="preserve">e wheels </w:t>
      </w:r>
      <w:r w:rsidR="00F23D8C">
        <w:rPr>
          <w:rFonts w:cs="Arial"/>
          <w:szCs w:val="22"/>
          <w:lang w:val="en-GB"/>
        </w:rPr>
        <w:t xml:space="preserve">might </w:t>
      </w:r>
      <w:r w:rsidR="00D244D8" w:rsidRPr="00874619">
        <w:rPr>
          <w:rFonts w:cs="Arial"/>
          <w:szCs w:val="22"/>
          <w:lang w:val="en-GB"/>
        </w:rPr>
        <w:t xml:space="preserve">change </w:t>
      </w:r>
      <w:r w:rsidR="0027724C" w:rsidRPr="00874619">
        <w:rPr>
          <w:rFonts w:cs="Arial"/>
          <w:szCs w:val="22"/>
          <w:lang w:val="en-GB"/>
        </w:rPr>
        <w:t xml:space="preserve">the mechanical vibrations </w:t>
      </w:r>
      <w:r w:rsidR="00D244D8" w:rsidRPr="00874619">
        <w:rPr>
          <w:rFonts w:cs="Arial"/>
          <w:szCs w:val="22"/>
          <w:lang w:val="en-GB"/>
        </w:rPr>
        <w:t xml:space="preserve">transmitted from the road </w:t>
      </w:r>
      <w:r w:rsidR="0027724C" w:rsidRPr="00874619">
        <w:rPr>
          <w:rFonts w:cs="Arial"/>
          <w:szCs w:val="22"/>
          <w:lang w:val="en-GB"/>
        </w:rPr>
        <w:t xml:space="preserve">to the cyclist. </w:t>
      </w:r>
      <w:r w:rsidR="002A7DC5">
        <w:rPr>
          <w:rFonts w:cs="Arial"/>
          <w:szCs w:val="22"/>
          <w:lang w:val="en-GB"/>
        </w:rPr>
        <w:t>The only study in the field focused on mountain biking and differences induced by wheel size (</w:t>
      </w:r>
      <w:r w:rsidR="002A7DC5" w:rsidRPr="002A7DC5">
        <w:rPr>
          <w:rFonts w:cs="Arial"/>
          <w:szCs w:val="22"/>
          <w:lang w:val="en-GB"/>
        </w:rPr>
        <w:t xml:space="preserve">Macdermid, </w:t>
      </w:r>
      <w:r w:rsidR="002A7DC5">
        <w:rPr>
          <w:rFonts w:cs="Arial"/>
          <w:szCs w:val="22"/>
          <w:lang w:val="en-GB"/>
        </w:rPr>
        <w:t xml:space="preserve">Fink, </w:t>
      </w:r>
      <w:r w:rsidR="0018603B">
        <w:rPr>
          <w:rFonts w:cs="Arial"/>
          <w:szCs w:val="22"/>
          <w:lang w:val="en-GB"/>
        </w:rPr>
        <w:t>and</w:t>
      </w:r>
      <w:r w:rsidR="002A7DC5">
        <w:rPr>
          <w:rFonts w:cs="Arial"/>
          <w:szCs w:val="22"/>
          <w:lang w:val="en-GB"/>
        </w:rPr>
        <w:t xml:space="preserve"> Stannard</w:t>
      </w:r>
      <w:r w:rsidR="0018603B">
        <w:rPr>
          <w:rFonts w:cs="Arial"/>
          <w:szCs w:val="22"/>
          <w:lang w:val="en-GB"/>
        </w:rPr>
        <w:t xml:space="preserve">, </w:t>
      </w:r>
      <w:r w:rsidR="002A7DC5">
        <w:rPr>
          <w:rFonts w:cs="Arial"/>
          <w:szCs w:val="22"/>
          <w:lang w:val="en-GB"/>
        </w:rPr>
        <w:t xml:space="preserve">2014). </w:t>
      </w:r>
      <w:r w:rsidR="00D244D8" w:rsidRPr="00874619">
        <w:rPr>
          <w:rFonts w:cs="Arial"/>
          <w:szCs w:val="22"/>
          <w:lang w:val="en-GB"/>
        </w:rPr>
        <w:t>T</w:t>
      </w:r>
      <w:r w:rsidR="0027724C" w:rsidRPr="00874619">
        <w:rPr>
          <w:rFonts w:cs="Arial"/>
          <w:szCs w:val="22"/>
          <w:lang w:val="en-GB"/>
        </w:rPr>
        <w:t xml:space="preserve">o reduce the </w:t>
      </w:r>
      <w:r w:rsidR="00D244D8" w:rsidRPr="00874619">
        <w:rPr>
          <w:rFonts w:cs="Arial"/>
          <w:szCs w:val="22"/>
          <w:lang w:val="en-GB"/>
        </w:rPr>
        <w:t xml:space="preserve">effective values of vibrations </w:t>
      </w:r>
      <w:r w:rsidR="0027724C" w:rsidRPr="00874619">
        <w:rPr>
          <w:rFonts w:cs="Arial"/>
          <w:szCs w:val="22"/>
          <w:lang w:val="en-GB"/>
        </w:rPr>
        <w:t xml:space="preserve">suffered by the cyclists, it seems interesting to choose the most appropriate </w:t>
      </w:r>
      <w:r w:rsidR="00D244D8" w:rsidRPr="00874619">
        <w:rPr>
          <w:rFonts w:cs="Arial"/>
          <w:szCs w:val="22"/>
          <w:lang w:val="en-GB"/>
        </w:rPr>
        <w:t xml:space="preserve">bike and </w:t>
      </w:r>
      <w:r w:rsidR="0027724C" w:rsidRPr="00874619">
        <w:rPr>
          <w:rFonts w:cs="Arial"/>
          <w:szCs w:val="22"/>
          <w:lang w:val="en-GB"/>
        </w:rPr>
        <w:t>settings.</w:t>
      </w:r>
      <w:r w:rsidR="00D244D8" w:rsidRPr="00874619">
        <w:rPr>
          <w:rFonts w:cs="Arial"/>
          <w:szCs w:val="22"/>
          <w:lang w:val="en-GB"/>
        </w:rPr>
        <w:t xml:space="preserve"> </w:t>
      </w:r>
      <w:r w:rsidR="0027724C" w:rsidRPr="00874619">
        <w:rPr>
          <w:rFonts w:cs="Arial"/>
          <w:szCs w:val="22"/>
          <w:lang w:val="en-GB"/>
        </w:rPr>
        <w:t xml:space="preserve">The aim of this research is to reveal the best bike configuration (from two </w:t>
      </w:r>
      <w:r w:rsidR="007E0AA6" w:rsidRPr="00874619">
        <w:rPr>
          <w:rFonts w:cs="Arial"/>
          <w:szCs w:val="22"/>
          <w:lang w:val="en-GB"/>
        </w:rPr>
        <w:t>frame-fork configurations</w:t>
      </w:r>
      <w:r w:rsidR="0027724C" w:rsidRPr="00874619">
        <w:rPr>
          <w:rFonts w:cs="Arial"/>
          <w:szCs w:val="22"/>
          <w:lang w:val="en-GB"/>
        </w:rPr>
        <w:t xml:space="preserve"> already </w:t>
      </w:r>
      <w:r w:rsidR="00C12E54" w:rsidRPr="00874619">
        <w:rPr>
          <w:rFonts w:cs="Arial"/>
          <w:szCs w:val="22"/>
          <w:lang w:val="en-GB"/>
        </w:rPr>
        <w:t>selected</w:t>
      </w:r>
      <w:r w:rsidR="0027724C" w:rsidRPr="00874619">
        <w:rPr>
          <w:rFonts w:cs="Arial"/>
          <w:szCs w:val="22"/>
          <w:lang w:val="en-GB"/>
        </w:rPr>
        <w:t xml:space="preserve"> after laboratory tests on a vibration platform), the best wheels (differentiated by their rim height) and the best tubular tyre pressure for competitive cycling on cobblestones</w:t>
      </w:r>
      <w:r w:rsidR="000948E5" w:rsidRPr="00874619">
        <w:rPr>
          <w:rFonts w:cs="Arial"/>
          <w:szCs w:val="22"/>
          <w:lang w:val="en-GB"/>
        </w:rPr>
        <w:t xml:space="preserve"> </w:t>
      </w:r>
      <w:r w:rsidR="00900305">
        <w:rPr>
          <w:rFonts w:cs="Arial"/>
          <w:szCs w:val="22"/>
          <w:lang w:val="en-GB"/>
        </w:rPr>
        <w:t>with</w:t>
      </w:r>
      <w:r w:rsidR="000948E5" w:rsidRPr="00874619">
        <w:rPr>
          <w:rFonts w:cs="Arial"/>
          <w:szCs w:val="22"/>
          <w:lang w:val="en-GB"/>
        </w:rPr>
        <w:t xml:space="preserve"> the use of both accelerometry and electromyography (Arpinar-Avsar et al., 2013)</w:t>
      </w:r>
      <w:r w:rsidR="0027724C" w:rsidRPr="00874619">
        <w:rPr>
          <w:rFonts w:cs="Arial"/>
          <w:szCs w:val="22"/>
          <w:lang w:val="en-GB"/>
        </w:rPr>
        <w:t>.</w:t>
      </w:r>
      <w:r w:rsidR="0068742B">
        <w:rPr>
          <w:rFonts w:cs="Arial"/>
          <w:szCs w:val="22"/>
          <w:lang w:val="en-GB"/>
        </w:rPr>
        <w:t xml:space="preserve"> Our main hypotheses are that both rim height and tyre pressure </w:t>
      </w:r>
      <w:r w:rsidR="00E2182F">
        <w:rPr>
          <w:rFonts w:cs="Arial"/>
          <w:szCs w:val="22"/>
          <w:lang w:val="en-GB"/>
        </w:rPr>
        <w:t>present</w:t>
      </w:r>
      <w:r w:rsidR="0068742B">
        <w:rPr>
          <w:rFonts w:cs="Arial"/>
          <w:szCs w:val="22"/>
          <w:lang w:val="en-GB"/>
        </w:rPr>
        <w:t xml:space="preserve"> effect</w:t>
      </w:r>
      <w:r w:rsidR="00E2182F">
        <w:rPr>
          <w:rFonts w:cs="Arial"/>
          <w:szCs w:val="22"/>
          <w:lang w:val="en-GB"/>
        </w:rPr>
        <w:t>s</w:t>
      </w:r>
      <w:r w:rsidR="0068742B">
        <w:rPr>
          <w:rFonts w:cs="Arial"/>
          <w:szCs w:val="22"/>
          <w:lang w:val="en-GB"/>
        </w:rPr>
        <w:t xml:space="preserve"> on mechanical vibrations in actual conditions.</w:t>
      </w:r>
    </w:p>
    <w:p w14:paraId="0E60BC51" w14:textId="77777777" w:rsidR="002C5948" w:rsidRPr="00874619" w:rsidRDefault="002C5948" w:rsidP="008C778D">
      <w:pPr>
        <w:jc w:val="both"/>
        <w:rPr>
          <w:rFonts w:cs="Arial"/>
          <w:sz w:val="12"/>
          <w:szCs w:val="22"/>
          <w:lang w:val="en-GB"/>
        </w:rPr>
      </w:pPr>
    </w:p>
    <w:p w14:paraId="7B757EF6" w14:textId="77777777" w:rsidR="00182459" w:rsidRDefault="007C1CE6" w:rsidP="00182459">
      <w:pPr>
        <w:widowControl w:val="0"/>
        <w:jc w:val="both"/>
        <w:rPr>
          <w:rFonts w:cs="Arial"/>
          <w:szCs w:val="22"/>
          <w:lang w:val="en-GB"/>
        </w:rPr>
      </w:pPr>
      <w:r w:rsidRPr="00874619">
        <w:rPr>
          <w:rFonts w:cs="Arial"/>
          <w:b/>
          <w:szCs w:val="22"/>
          <w:lang w:val="en-GB"/>
        </w:rPr>
        <w:t>METHODS</w:t>
      </w:r>
      <w:r w:rsidR="00C7364E" w:rsidRPr="00874619">
        <w:rPr>
          <w:rFonts w:cs="Arial"/>
          <w:szCs w:val="22"/>
          <w:lang w:val="en-GB"/>
        </w:rPr>
        <w:t>:</w:t>
      </w:r>
      <w:r w:rsidR="007A77B5" w:rsidRPr="00874619">
        <w:rPr>
          <w:rFonts w:cs="Arial"/>
          <w:szCs w:val="22"/>
          <w:lang w:val="en-GB"/>
        </w:rPr>
        <w:t xml:space="preserve"> One former professional cyclist (35 years old, 1.8 m height and 78 kg of body mass) </w:t>
      </w:r>
      <w:r w:rsidR="00632FE6" w:rsidRPr="00874619">
        <w:rPr>
          <w:rFonts w:cs="Arial"/>
          <w:szCs w:val="22"/>
          <w:lang w:val="en-GB"/>
        </w:rPr>
        <w:t>performed 16.</w:t>
      </w:r>
      <w:r w:rsidR="008A3AA0" w:rsidRPr="00874619">
        <w:rPr>
          <w:rFonts w:cs="Arial"/>
          <w:szCs w:val="22"/>
          <w:lang w:val="en-GB"/>
        </w:rPr>
        <w:t>7</w:t>
      </w:r>
      <w:r w:rsidR="00632FE6" w:rsidRPr="00874619">
        <w:rPr>
          <w:rFonts w:cs="Arial"/>
          <w:szCs w:val="22"/>
          <w:lang w:val="en-GB"/>
        </w:rPr>
        <w:t>5</w:t>
      </w:r>
      <w:r w:rsidR="009F6B0D" w:rsidRPr="00874619">
        <w:rPr>
          <w:rFonts w:cs="Arial"/>
          <w:szCs w:val="22"/>
          <w:lang w:val="en-GB"/>
        </w:rPr>
        <w:t xml:space="preserve"> laps on a </w:t>
      </w:r>
      <w:r w:rsidR="00AC6799" w:rsidRPr="00874619">
        <w:rPr>
          <w:rFonts w:cs="Arial"/>
          <w:szCs w:val="22"/>
          <w:lang w:val="en-GB"/>
        </w:rPr>
        <w:t>cobbled</w:t>
      </w:r>
      <w:r w:rsidR="009F6B0D" w:rsidRPr="00874619">
        <w:rPr>
          <w:rFonts w:cs="Arial"/>
          <w:szCs w:val="22"/>
          <w:lang w:val="en-GB"/>
        </w:rPr>
        <w:t xml:space="preserve"> road track</w:t>
      </w:r>
      <w:r w:rsidR="009E64EF" w:rsidRPr="00874619">
        <w:rPr>
          <w:rFonts w:cs="Arial"/>
          <w:szCs w:val="22"/>
          <w:lang w:val="en-GB"/>
        </w:rPr>
        <w:t xml:space="preserve"> (</w:t>
      </w:r>
      <w:r w:rsidR="000E1374" w:rsidRPr="00874619">
        <w:rPr>
          <w:rFonts w:cs="Arial"/>
          <w:szCs w:val="22"/>
          <w:lang w:val="en-GB"/>
        </w:rPr>
        <w:t>1</w:t>
      </w:r>
      <w:r w:rsidR="002E60C4" w:rsidRPr="00874619">
        <w:rPr>
          <w:rFonts w:cs="Arial"/>
          <w:szCs w:val="22"/>
          <w:lang w:val="en-GB"/>
        </w:rPr>
        <w:t>.</w:t>
      </w:r>
      <w:r w:rsidR="000E1374" w:rsidRPr="00874619">
        <w:rPr>
          <w:rFonts w:cs="Arial"/>
          <w:szCs w:val="22"/>
          <w:lang w:val="en-GB"/>
        </w:rPr>
        <w:t>55</w:t>
      </w:r>
      <w:r w:rsidR="002E60C4" w:rsidRPr="00874619">
        <w:rPr>
          <w:rFonts w:cs="Arial"/>
          <w:szCs w:val="22"/>
          <w:lang w:val="en-GB"/>
        </w:rPr>
        <w:t> k</w:t>
      </w:r>
      <w:r w:rsidR="00C84A7B">
        <w:rPr>
          <w:rFonts w:cs="Arial"/>
          <w:szCs w:val="22"/>
          <w:lang w:val="en-GB"/>
        </w:rPr>
        <w:t>m of length in front of the</w:t>
      </w:r>
      <w:r w:rsidR="009E64EF" w:rsidRPr="00874619">
        <w:rPr>
          <w:rFonts w:cs="Arial"/>
          <w:szCs w:val="22"/>
          <w:lang w:val="en-GB"/>
        </w:rPr>
        <w:t xml:space="preserve"> </w:t>
      </w:r>
      <w:r w:rsidR="00C84A7B">
        <w:rPr>
          <w:rFonts w:cs="Arial"/>
          <w:szCs w:val="22"/>
          <w:lang w:val="en-GB"/>
        </w:rPr>
        <w:t>Chateau de Chantilly, France</w:t>
      </w:r>
      <w:r w:rsidR="009E64EF" w:rsidRPr="007628B8">
        <w:rPr>
          <w:rFonts w:cs="Arial"/>
          <w:szCs w:val="22"/>
          <w:lang w:val="en-GB"/>
        </w:rPr>
        <w:t>)</w:t>
      </w:r>
      <w:r w:rsidR="00212A45" w:rsidRPr="007628B8">
        <w:rPr>
          <w:rFonts w:cs="Arial"/>
          <w:szCs w:val="22"/>
          <w:lang w:val="en-GB"/>
        </w:rPr>
        <w:t>.</w:t>
      </w:r>
      <w:r w:rsidR="004246A0" w:rsidRPr="007628B8">
        <w:rPr>
          <w:rFonts w:cs="Arial"/>
          <w:szCs w:val="22"/>
          <w:lang w:val="en-GB"/>
        </w:rPr>
        <w:t xml:space="preserve"> He had to keep pedalling and to </w:t>
      </w:r>
      <w:r w:rsidR="00AC6799" w:rsidRPr="007628B8">
        <w:rPr>
          <w:rFonts w:cs="Arial"/>
          <w:szCs w:val="22"/>
          <w:lang w:val="en-GB"/>
        </w:rPr>
        <w:t>reproduce his cycling</w:t>
      </w:r>
      <w:r w:rsidR="004246A0" w:rsidRPr="007628B8">
        <w:rPr>
          <w:rFonts w:cs="Arial"/>
          <w:szCs w:val="22"/>
          <w:lang w:val="en-GB"/>
        </w:rPr>
        <w:t xml:space="preserve"> speed on four different parts of the track: one downhill with low cobblestones (Down</w:t>
      </w:r>
      <w:r w:rsidR="00137A9F" w:rsidRPr="007628B8">
        <w:rPr>
          <w:rFonts w:cs="Arial"/>
          <w:szCs w:val="22"/>
          <w:lang w:val="en-GB"/>
        </w:rPr>
        <w:t>H_</w:t>
      </w:r>
      <w:r w:rsidR="004246A0" w:rsidRPr="007628B8">
        <w:rPr>
          <w:rFonts w:cs="Arial"/>
          <w:szCs w:val="22"/>
          <w:lang w:val="en-GB"/>
        </w:rPr>
        <w:t>Low</w:t>
      </w:r>
      <w:r w:rsidR="00137A9F" w:rsidRPr="007628B8">
        <w:rPr>
          <w:rFonts w:cs="Arial"/>
          <w:szCs w:val="22"/>
          <w:lang w:val="en-GB"/>
        </w:rPr>
        <w:t>C</w:t>
      </w:r>
      <w:r w:rsidR="004246A0" w:rsidRPr="007628B8">
        <w:rPr>
          <w:rFonts w:cs="Arial"/>
          <w:szCs w:val="22"/>
          <w:lang w:val="en-GB"/>
        </w:rPr>
        <w:t>), one uphill with high cobblestones</w:t>
      </w:r>
      <w:r w:rsidR="00137A9F" w:rsidRPr="00874619">
        <w:rPr>
          <w:rFonts w:cs="Arial"/>
          <w:szCs w:val="22"/>
          <w:lang w:val="en-GB"/>
        </w:rPr>
        <w:t xml:space="preserve"> (UpH_HighC)</w:t>
      </w:r>
      <w:r w:rsidR="004246A0" w:rsidRPr="00874619">
        <w:rPr>
          <w:rFonts w:cs="Arial"/>
          <w:szCs w:val="22"/>
          <w:lang w:val="en-GB"/>
        </w:rPr>
        <w:t>, one downhill with high cobblestones</w:t>
      </w:r>
      <w:r w:rsidR="00137A9F" w:rsidRPr="00874619">
        <w:rPr>
          <w:rFonts w:cs="Arial"/>
          <w:szCs w:val="22"/>
          <w:lang w:val="en-GB"/>
        </w:rPr>
        <w:t xml:space="preserve"> (DownH_HighC),</w:t>
      </w:r>
      <w:r w:rsidR="004246A0" w:rsidRPr="00874619">
        <w:rPr>
          <w:rFonts w:cs="Arial"/>
          <w:szCs w:val="22"/>
          <w:lang w:val="en-GB"/>
        </w:rPr>
        <w:t xml:space="preserve"> then one uphill with low cobblestones</w:t>
      </w:r>
      <w:r w:rsidR="00137A9F" w:rsidRPr="00874619">
        <w:rPr>
          <w:rFonts w:cs="Arial"/>
          <w:szCs w:val="22"/>
          <w:lang w:val="en-GB"/>
        </w:rPr>
        <w:t xml:space="preserve"> (UpH_LowC)</w:t>
      </w:r>
      <w:r w:rsidR="004246A0" w:rsidRPr="00874619">
        <w:rPr>
          <w:rFonts w:cs="Arial"/>
          <w:szCs w:val="22"/>
          <w:lang w:val="en-GB"/>
        </w:rPr>
        <w:t>.</w:t>
      </w:r>
      <w:r w:rsidR="00244A4B" w:rsidRPr="00874619">
        <w:rPr>
          <w:rFonts w:cs="Arial"/>
          <w:szCs w:val="22"/>
          <w:lang w:val="en-GB"/>
        </w:rPr>
        <w:t xml:space="preserve"> During the uphill </w:t>
      </w:r>
      <w:r w:rsidR="002E60C4" w:rsidRPr="00874619">
        <w:rPr>
          <w:rFonts w:cs="Arial"/>
          <w:szCs w:val="22"/>
          <w:lang w:val="en-GB"/>
        </w:rPr>
        <w:t>parts</w:t>
      </w:r>
      <w:r w:rsidR="00244A4B" w:rsidRPr="00874619">
        <w:rPr>
          <w:rFonts w:cs="Arial"/>
          <w:szCs w:val="22"/>
          <w:lang w:val="en-GB"/>
        </w:rPr>
        <w:t xml:space="preserve"> (</w:t>
      </w:r>
      <w:r w:rsidR="002E60C4" w:rsidRPr="00874619">
        <w:rPr>
          <w:rFonts w:cs="Arial"/>
          <w:szCs w:val="22"/>
          <w:lang w:val="en-GB"/>
        </w:rPr>
        <w:t>slope between</w:t>
      </w:r>
      <w:r w:rsidR="00244A4B" w:rsidRPr="00874619">
        <w:rPr>
          <w:rFonts w:cs="Arial"/>
          <w:szCs w:val="22"/>
          <w:lang w:val="en-GB"/>
        </w:rPr>
        <w:t xml:space="preserve"> 3</w:t>
      </w:r>
      <w:r w:rsidR="002E60C4" w:rsidRPr="00874619">
        <w:rPr>
          <w:rFonts w:cs="Arial"/>
          <w:szCs w:val="22"/>
          <w:lang w:val="en-GB"/>
        </w:rPr>
        <w:t xml:space="preserve"> and 4</w:t>
      </w:r>
      <w:r w:rsidR="00244A4B" w:rsidRPr="00874619">
        <w:rPr>
          <w:rFonts w:cs="Arial"/>
          <w:szCs w:val="22"/>
          <w:lang w:val="en-GB"/>
        </w:rPr>
        <w:t>%), the cyclist was required to ride a</w:t>
      </w:r>
      <w:r w:rsidR="002E60C4" w:rsidRPr="00874619">
        <w:rPr>
          <w:rFonts w:cs="Arial"/>
          <w:szCs w:val="22"/>
          <w:lang w:val="en-GB"/>
        </w:rPr>
        <w:t xml:space="preserve">s fast as </w:t>
      </w:r>
      <w:r w:rsidR="00900305">
        <w:rPr>
          <w:rFonts w:cs="Arial"/>
          <w:szCs w:val="22"/>
          <w:lang w:val="en-GB"/>
        </w:rPr>
        <w:t xml:space="preserve">in </w:t>
      </w:r>
      <w:r w:rsidR="002E60C4" w:rsidRPr="00874619">
        <w:rPr>
          <w:rFonts w:cs="Arial"/>
          <w:szCs w:val="22"/>
          <w:lang w:val="en-GB"/>
        </w:rPr>
        <w:t>rac</w:t>
      </w:r>
      <w:r w:rsidR="00900305">
        <w:rPr>
          <w:rFonts w:cs="Arial"/>
          <w:szCs w:val="22"/>
          <w:lang w:val="en-GB"/>
        </w:rPr>
        <w:t>es</w:t>
      </w:r>
      <w:r w:rsidR="002E60C4" w:rsidRPr="00874619">
        <w:rPr>
          <w:rFonts w:cs="Arial"/>
          <w:szCs w:val="22"/>
          <w:lang w:val="en-GB"/>
        </w:rPr>
        <w:t>, to keep his ha</w:t>
      </w:r>
      <w:r w:rsidR="00244A4B" w:rsidRPr="00874619">
        <w:rPr>
          <w:rFonts w:cs="Arial"/>
          <w:szCs w:val="22"/>
          <w:lang w:val="en-GB"/>
        </w:rPr>
        <w:t>nds on the top of the handlebar</w:t>
      </w:r>
      <w:r w:rsidR="002E60C4" w:rsidRPr="00874619">
        <w:rPr>
          <w:rFonts w:cs="Arial"/>
          <w:szCs w:val="22"/>
          <w:lang w:val="en-GB"/>
        </w:rPr>
        <w:t>,</w:t>
      </w:r>
      <w:r w:rsidR="00244A4B" w:rsidRPr="00874619">
        <w:rPr>
          <w:rFonts w:cs="Arial"/>
          <w:szCs w:val="22"/>
          <w:lang w:val="en-GB"/>
        </w:rPr>
        <w:t xml:space="preserve"> and to use the same gear ratio </w:t>
      </w:r>
      <w:r w:rsidR="00C62189" w:rsidRPr="00874619">
        <w:rPr>
          <w:rFonts w:cs="Arial"/>
          <w:szCs w:val="22"/>
          <w:lang w:val="en-GB"/>
        </w:rPr>
        <w:t xml:space="preserve">(53x21) </w:t>
      </w:r>
      <w:r w:rsidR="00244A4B" w:rsidRPr="00874619">
        <w:rPr>
          <w:rFonts w:cs="Arial"/>
          <w:szCs w:val="22"/>
          <w:lang w:val="en-GB"/>
        </w:rPr>
        <w:t>and pedalling cad</w:t>
      </w:r>
      <w:r w:rsidR="002E60C4" w:rsidRPr="00874619">
        <w:rPr>
          <w:rFonts w:cs="Arial"/>
          <w:szCs w:val="22"/>
          <w:lang w:val="en-GB"/>
        </w:rPr>
        <w:t>ence.</w:t>
      </w:r>
      <w:r w:rsidR="00F61A7A">
        <w:rPr>
          <w:rFonts w:cs="Arial"/>
          <w:szCs w:val="22"/>
          <w:lang w:val="en-GB"/>
        </w:rPr>
        <w:t xml:space="preserve"> </w:t>
      </w:r>
      <w:r w:rsidR="00A54443">
        <w:rPr>
          <w:rFonts w:cs="Arial"/>
          <w:szCs w:val="22"/>
          <w:lang w:val="en-GB"/>
        </w:rPr>
        <w:t>Just</w:t>
      </w:r>
      <w:r w:rsidR="00E2182F">
        <w:rPr>
          <w:rFonts w:cs="Arial"/>
          <w:szCs w:val="22"/>
          <w:lang w:val="en-GB"/>
        </w:rPr>
        <w:t xml:space="preserve"> this </w:t>
      </w:r>
      <w:r w:rsidR="00A54443">
        <w:rPr>
          <w:rFonts w:cs="Arial"/>
          <w:szCs w:val="22"/>
          <w:lang w:val="en-GB"/>
        </w:rPr>
        <w:t>sole</w:t>
      </w:r>
      <w:r w:rsidR="00E2182F">
        <w:rPr>
          <w:rFonts w:cs="Arial"/>
          <w:szCs w:val="22"/>
          <w:lang w:val="en-GB"/>
        </w:rPr>
        <w:t xml:space="preserve"> specific participant is required by this protocol designed to study the </w:t>
      </w:r>
      <w:r w:rsidR="0002359D">
        <w:rPr>
          <w:rFonts w:cs="Arial"/>
          <w:szCs w:val="22"/>
          <w:lang w:val="en-GB"/>
        </w:rPr>
        <w:t>bike behaviou</w:t>
      </w:r>
      <w:r w:rsidR="00E2182F">
        <w:rPr>
          <w:rFonts w:cs="Arial"/>
          <w:szCs w:val="22"/>
          <w:lang w:val="en-GB"/>
        </w:rPr>
        <w:t xml:space="preserve">r </w:t>
      </w:r>
      <w:r w:rsidR="00A54443">
        <w:rPr>
          <w:rFonts w:cs="Arial"/>
          <w:szCs w:val="22"/>
          <w:lang w:val="en-GB"/>
        </w:rPr>
        <w:t>(Lépine et al., 2014).</w:t>
      </w:r>
    </w:p>
    <w:p w14:paraId="190DFEC1" w14:textId="65949F39" w:rsidR="00182459" w:rsidRPr="00615B9A" w:rsidRDefault="00182459" w:rsidP="00182459">
      <w:pPr>
        <w:widowControl w:val="0"/>
        <w:jc w:val="both"/>
        <w:rPr>
          <w:rFonts w:cs="Arial"/>
        </w:rPr>
      </w:pPr>
      <w:r w:rsidRPr="00111D0A">
        <w:rPr>
          <w:rFonts w:cs="Arial"/>
          <w:szCs w:val="22"/>
          <w:lang w:val="en-GB"/>
        </w:rPr>
        <w:t xml:space="preserve">Two different fork-frame configurations, two pairs of wheels and three tubular tyre pressures </w:t>
      </w:r>
      <w:r w:rsidRPr="00615B9A">
        <w:rPr>
          <w:rFonts w:cs="Arial"/>
          <w:szCs w:val="22"/>
          <w:lang w:val="en-GB"/>
        </w:rPr>
        <w:t xml:space="preserve">were tested according to the experimental plan presented on </w:t>
      </w:r>
      <w:r>
        <w:rPr>
          <w:rFonts w:cs="Arial"/>
          <w:szCs w:val="22"/>
          <w:lang w:val="en-GB"/>
        </w:rPr>
        <w:fldChar w:fldCharType="begin"/>
      </w:r>
      <w:r>
        <w:rPr>
          <w:rFonts w:cs="Arial"/>
          <w:szCs w:val="22"/>
          <w:lang w:val="en-GB"/>
        </w:rPr>
        <w:instrText xml:space="preserve"> REF _Ref289415587 \h </w:instrText>
      </w:r>
      <w:r>
        <w:rPr>
          <w:rFonts w:cs="Arial"/>
          <w:szCs w:val="22"/>
          <w:lang w:val="en-GB"/>
        </w:rPr>
      </w:r>
      <w:r>
        <w:rPr>
          <w:rFonts w:cs="Arial"/>
          <w:szCs w:val="22"/>
          <w:lang w:val="en-GB"/>
        </w:rPr>
        <w:fldChar w:fldCharType="separate"/>
      </w:r>
      <w:r w:rsidR="00402BED" w:rsidRPr="00C55718">
        <w:t xml:space="preserve">Table </w:t>
      </w:r>
      <w:r w:rsidR="00402BED">
        <w:rPr>
          <w:noProof/>
        </w:rPr>
        <w:t>1</w:t>
      </w:r>
      <w:r>
        <w:rPr>
          <w:rFonts w:cs="Arial"/>
          <w:szCs w:val="22"/>
          <w:lang w:val="en-GB"/>
        </w:rPr>
        <w:fldChar w:fldCharType="end"/>
      </w:r>
      <w:r>
        <w:rPr>
          <w:rFonts w:cs="Arial"/>
          <w:szCs w:val="22"/>
          <w:lang w:val="en-GB"/>
        </w:rPr>
        <w:t>.</w:t>
      </w:r>
    </w:p>
    <w:p w14:paraId="48F30249" w14:textId="77777777" w:rsidR="00182459" w:rsidRPr="00874619" w:rsidRDefault="00182459" w:rsidP="00402BED">
      <w:pPr>
        <w:widowControl w:val="0"/>
        <w:jc w:val="both"/>
        <w:rPr>
          <w:rFonts w:cs="Arial"/>
          <w:szCs w:val="22"/>
          <w:lang w:val="en-GB"/>
        </w:rPr>
      </w:pPr>
      <w:r w:rsidRPr="00111D0A">
        <w:rPr>
          <w:rFonts w:cs="Arial"/>
          <w:szCs w:val="22"/>
          <w:lang w:val="en-GB"/>
        </w:rPr>
        <w:t>Three tri-axial accelerometers (HiKoB Fox, HiKoB, Villeurbanne, France) were firmly</w:t>
      </w:r>
      <w:r w:rsidRPr="00874619">
        <w:rPr>
          <w:rFonts w:cs="Arial"/>
          <w:szCs w:val="22"/>
          <w:lang w:val="en-GB"/>
        </w:rPr>
        <w:t xml:space="preserve"> mounted on the stem, the seat post, and the down tube (near the bottom bracket) of each bike. Only the longitudinal acceleration measured along the seat post and the normal accelerations measured on the stem and on the down tube (sampled at 1350 Hz) were used </w:t>
      </w:r>
      <w:r w:rsidRPr="00874619">
        <w:rPr>
          <w:rFonts w:cs="Arial"/>
          <w:szCs w:val="22"/>
          <w:lang w:val="en-GB"/>
        </w:rPr>
        <w:lastRenderedPageBreak/>
        <w:t>to assess the effective values of vibrations.</w:t>
      </w:r>
    </w:p>
    <w:p w14:paraId="729A2BD4" w14:textId="77777777" w:rsidR="00A54443" w:rsidRPr="00A53B6C" w:rsidRDefault="00A54443" w:rsidP="00A54443">
      <w:pPr>
        <w:rPr>
          <w:rFonts w:cs="Arial"/>
          <w:sz w:val="8"/>
          <w:szCs w:val="6"/>
          <w:lang w:val="en-GB"/>
        </w:rPr>
      </w:pPr>
      <w:bookmarkStart w:id="1" w:name="_Ref285449951"/>
      <w:bookmarkStart w:id="2" w:name="_Ref285449947"/>
    </w:p>
    <w:p w14:paraId="7254E410" w14:textId="3F2BDF25" w:rsidR="007442A6" w:rsidRPr="00315BAB" w:rsidRDefault="00C55718" w:rsidP="00C55718">
      <w:pPr>
        <w:pStyle w:val="Lgende"/>
        <w:rPr>
          <w:i w:val="0"/>
        </w:rPr>
      </w:pPr>
      <w:bookmarkStart w:id="3" w:name="_Ref289415587"/>
      <w:bookmarkEnd w:id="1"/>
      <w:r w:rsidRPr="00315BAB">
        <w:rPr>
          <w:i w:val="0"/>
        </w:rPr>
        <w:t xml:space="preserve">Table </w:t>
      </w:r>
      <w:r w:rsidR="0073043C" w:rsidRPr="00315BAB">
        <w:rPr>
          <w:i w:val="0"/>
        </w:rPr>
        <w:fldChar w:fldCharType="begin"/>
      </w:r>
      <w:r w:rsidR="0073043C" w:rsidRPr="00315BAB">
        <w:rPr>
          <w:i w:val="0"/>
        </w:rPr>
        <w:instrText xml:space="preserve"> SEQ Table \* ARABIC </w:instrText>
      </w:r>
      <w:r w:rsidR="0073043C" w:rsidRPr="00315BAB">
        <w:rPr>
          <w:i w:val="0"/>
        </w:rPr>
        <w:fldChar w:fldCharType="separate"/>
      </w:r>
      <w:r w:rsidR="00402BED" w:rsidRPr="00315BAB">
        <w:rPr>
          <w:i w:val="0"/>
          <w:noProof/>
        </w:rPr>
        <w:t>1</w:t>
      </w:r>
      <w:r w:rsidR="0073043C" w:rsidRPr="00315BAB">
        <w:rPr>
          <w:i w:val="0"/>
          <w:noProof/>
        </w:rPr>
        <w:fldChar w:fldCharType="end"/>
      </w:r>
      <w:bookmarkEnd w:id="3"/>
      <w:r w:rsidRPr="00315BAB">
        <w:rPr>
          <w:i w:val="0"/>
        </w:rPr>
        <w:t xml:space="preserve">: </w:t>
      </w:r>
      <w:bookmarkStart w:id="4" w:name="_Ref289415582"/>
      <w:r w:rsidR="000F3312" w:rsidRPr="00315BAB">
        <w:rPr>
          <w:i w:val="0"/>
        </w:rPr>
        <w:t>Experimental plan</w:t>
      </w:r>
      <w:bookmarkEnd w:id="2"/>
      <w:bookmarkEnd w:id="4"/>
    </w:p>
    <w:tbl>
      <w:tblPr>
        <w:tblStyle w:val="Grill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606"/>
        <w:gridCol w:w="883"/>
        <w:gridCol w:w="1450"/>
        <w:gridCol w:w="1573"/>
      </w:tblGrid>
      <w:tr w:rsidR="00137A9F" w:rsidRPr="00C55718" w14:paraId="2215A360" w14:textId="77777777" w:rsidTr="00137A9F">
        <w:trPr>
          <w:jc w:val="center"/>
        </w:trPr>
        <w:tc>
          <w:tcPr>
            <w:tcW w:w="0" w:type="auto"/>
            <w:tcBorders>
              <w:top w:val="single" w:sz="4" w:space="0" w:color="auto"/>
              <w:bottom w:val="single" w:sz="4" w:space="0" w:color="auto"/>
            </w:tcBorders>
            <w:vAlign w:val="center"/>
          </w:tcPr>
          <w:p w14:paraId="733AB5F3" w14:textId="08F797DB" w:rsidR="00137A9F" w:rsidRPr="00C55718" w:rsidRDefault="00137A9F" w:rsidP="00C55718">
            <w:pPr>
              <w:jc w:val="center"/>
              <w:rPr>
                <w:i/>
                <w:sz w:val="20"/>
                <w:szCs w:val="20"/>
              </w:rPr>
            </w:pPr>
            <w:r w:rsidRPr="00C55718">
              <w:rPr>
                <w:sz w:val="20"/>
                <w:szCs w:val="20"/>
              </w:rPr>
              <w:t>Condition</w:t>
            </w:r>
          </w:p>
        </w:tc>
        <w:tc>
          <w:tcPr>
            <w:tcW w:w="0" w:type="auto"/>
            <w:tcBorders>
              <w:top w:val="single" w:sz="4" w:space="0" w:color="auto"/>
              <w:bottom w:val="single" w:sz="4" w:space="0" w:color="auto"/>
            </w:tcBorders>
            <w:vAlign w:val="center"/>
          </w:tcPr>
          <w:p w14:paraId="2E6328A2" w14:textId="01CF36F7" w:rsidR="00137A9F" w:rsidRPr="00C55718" w:rsidRDefault="00137A9F" w:rsidP="00C55718">
            <w:pPr>
              <w:jc w:val="center"/>
              <w:rPr>
                <w:i/>
                <w:sz w:val="20"/>
                <w:szCs w:val="20"/>
              </w:rPr>
            </w:pPr>
            <w:r w:rsidRPr="00C55718">
              <w:rPr>
                <w:sz w:val="20"/>
                <w:szCs w:val="20"/>
              </w:rPr>
              <w:t>Bike</w:t>
            </w:r>
          </w:p>
        </w:tc>
        <w:tc>
          <w:tcPr>
            <w:tcW w:w="0" w:type="auto"/>
            <w:tcBorders>
              <w:top w:val="single" w:sz="4" w:space="0" w:color="auto"/>
              <w:bottom w:val="single" w:sz="4" w:space="0" w:color="auto"/>
            </w:tcBorders>
            <w:vAlign w:val="center"/>
          </w:tcPr>
          <w:p w14:paraId="2D1AA459" w14:textId="236F5262" w:rsidR="00137A9F" w:rsidRPr="00C55718" w:rsidRDefault="00137A9F" w:rsidP="00C55718">
            <w:pPr>
              <w:jc w:val="center"/>
              <w:rPr>
                <w:i/>
                <w:sz w:val="20"/>
                <w:szCs w:val="20"/>
              </w:rPr>
            </w:pPr>
            <w:proofErr w:type="spellStart"/>
            <w:r w:rsidRPr="00C55718">
              <w:rPr>
                <w:sz w:val="20"/>
                <w:szCs w:val="20"/>
              </w:rPr>
              <w:t>Wheels</w:t>
            </w:r>
            <w:proofErr w:type="spellEnd"/>
          </w:p>
        </w:tc>
        <w:tc>
          <w:tcPr>
            <w:tcW w:w="0" w:type="auto"/>
            <w:tcBorders>
              <w:top w:val="single" w:sz="4" w:space="0" w:color="auto"/>
              <w:bottom w:val="single" w:sz="4" w:space="0" w:color="auto"/>
            </w:tcBorders>
            <w:vAlign w:val="center"/>
          </w:tcPr>
          <w:p w14:paraId="721FA779" w14:textId="066DA8D3" w:rsidR="00137A9F" w:rsidRPr="00C55718" w:rsidRDefault="00346290" w:rsidP="00C55718">
            <w:pPr>
              <w:jc w:val="center"/>
              <w:rPr>
                <w:i/>
                <w:sz w:val="20"/>
                <w:szCs w:val="20"/>
              </w:rPr>
            </w:pPr>
            <w:proofErr w:type="spellStart"/>
            <w:r w:rsidRPr="00C55718">
              <w:rPr>
                <w:sz w:val="20"/>
                <w:szCs w:val="20"/>
              </w:rPr>
              <w:t>Tyre</w:t>
            </w:r>
            <w:proofErr w:type="spellEnd"/>
            <w:r w:rsidRPr="00C55718">
              <w:rPr>
                <w:sz w:val="20"/>
                <w:szCs w:val="20"/>
              </w:rPr>
              <w:t xml:space="preserve"> pressure</w:t>
            </w:r>
          </w:p>
        </w:tc>
        <w:tc>
          <w:tcPr>
            <w:tcW w:w="0" w:type="auto"/>
            <w:tcBorders>
              <w:top w:val="single" w:sz="4" w:space="0" w:color="auto"/>
              <w:bottom w:val="single" w:sz="4" w:space="0" w:color="auto"/>
            </w:tcBorders>
            <w:vAlign w:val="center"/>
          </w:tcPr>
          <w:p w14:paraId="4368AF30" w14:textId="6CB20605" w:rsidR="00137A9F" w:rsidRPr="00C55718" w:rsidRDefault="00346290" w:rsidP="00C55718">
            <w:pPr>
              <w:jc w:val="center"/>
              <w:rPr>
                <w:i/>
                <w:sz w:val="20"/>
                <w:szCs w:val="20"/>
              </w:rPr>
            </w:pPr>
            <w:proofErr w:type="spellStart"/>
            <w:r w:rsidRPr="00C55718">
              <w:rPr>
                <w:sz w:val="20"/>
                <w:szCs w:val="20"/>
              </w:rPr>
              <w:t>Number</w:t>
            </w:r>
            <w:proofErr w:type="spellEnd"/>
            <w:r w:rsidRPr="00C55718">
              <w:rPr>
                <w:sz w:val="20"/>
                <w:szCs w:val="20"/>
              </w:rPr>
              <w:t xml:space="preserve"> of laps</w:t>
            </w:r>
          </w:p>
        </w:tc>
      </w:tr>
      <w:tr w:rsidR="00137A9F" w:rsidRPr="00C55718" w14:paraId="10EF37D6" w14:textId="77777777" w:rsidTr="00137A9F">
        <w:trPr>
          <w:jc w:val="center"/>
        </w:trPr>
        <w:tc>
          <w:tcPr>
            <w:tcW w:w="0" w:type="auto"/>
            <w:tcBorders>
              <w:top w:val="single" w:sz="4" w:space="0" w:color="auto"/>
            </w:tcBorders>
            <w:vAlign w:val="center"/>
          </w:tcPr>
          <w:p w14:paraId="332952AC" w14:textId="1D895EFD" w:rsidR="00137A9F" w:rsidRPr="00C55718" w:rsidRDefault="00137A9F" w:rsidP="00C55718">
            <w:pPr>
              <w:jc w:val="center"/>
              <w:rPr>
                <w:i/>
                <w:sz w:val="20"/>
                <w:szCs w:val="20"/>
              </w:rPr>
            </w:pPr>
            <w:r w:rsidRPr="00C55718">
              <w:rPr>
                <w:sz w:val="20"/>
                <w:szCs w:val="20"/>
              </w:rPr>
              <w:t>C1</w:t>
            </w:r>
          </w:p>
        </w:tc>
        <w:tc>
          <w:tcPr>
            <w:tcW w:w="0" w:type="auto"/>
            <w:tcBorders>
              <w:top w:val="single" w:sz="4" w:space="0" w:color="auto"/>
            </w:tcBorders>
            <w:vAlign w:val="center"/>
          </w:tcPr>
          <w:p w14:paraId="53555E2F" w14:textId="5D557968" w:rsidR="00137A9F" w:rsidRPr="00C55718" w:rsidRDefault="00137A9F" w:rsidP="00C55718">
            <w:pPr>
              <w:jc w:val="center"/>
              <w:rPr>
                <w:i/>
                <w:sz w:val="20"/>
                <w:szCs w:val="20"/>
              </w:rPr>
            </w:pPr>
            <w:r w:rsidRPr="00C55718">
              <w:rPr>
                <w:sz w:val="20"/>
                <w:szCs w:val="20"/>
              </w:rPr>
              <w:t>1</w:t>
            </w:r>
          </w:p>
        </w:tc>
        <w:tc>
          <w:tcPr>
            <w:tcW w:w="0" w:type="auto"/>
            <w:tcBorders>
              <w:top w:val="single" w:sz="4" w:space="0" w:color="auto"/>
            </w:tcBorders>
            <w:vAlign w:val="center"/>
          </w:tcPr>
          <w:p w14:paraId="0D0B18C7" w14:textId="32241700" w:rsidR="00137A9F" w:rsidRPr="00C55718" w:rsidRDefault="00137A9F" w:rsidP="00C55718">
            <w:pPr>
              <w:jc w:val="center"/>
              <w:rPr>
                <w:i/>
                <w:sz w:val="20"/>
                <w:szCs w:val="20"/>
              </w:rPr>
            </w:pPr>
            <w:r w:rsidRPr="00C55718">
              <w:rPr>
                <w:sz w:val="20"/>
                <w:szCs w:val="20"/>
              </w:rPr>
              <w:t>35 mm</w:t>
            </w:r>
          </w:p>
        </w:tc>
        <w:tc>
          <w:tcPr>
            <w:tcW w:w="0" w:type="auto"/>
            <w:tcBorders>
              <w:top w:val="single" w:sz="4" w:space="0" w:color="auto"/>
            </w:tcBorders>
            <w:vAlign w:val="center"/>
          </w:tcPr>
          <w:p w14:paraId="7DC24CC0" w14:textId="37F25748" w:rsidR="00137A9F" w:rsidRPr="00C55718" w:rsidRDefault="00346290" w:rsidP="00C55718">
            <w:pPr>
              <w:jc w:val="center"/>
              <w:rPr>
                <w:i/>
                <w:sz w:val="20"/>
                <w:szCs w:val="20"/>
              </w:rPr>
            </w:pPr>
            <w:r w:rsidRPr="00C55718">
              <w:rPr>
                <w:sz w:val="20"/>
                <w:szCs w:val="20"/>
              </w:rPr>
              <w:t>4.5 bar</w:t>
            </w:r>
          </w:p>
        </w:tc>
        <w:tc>
          <w:tcPr>
            <w:tcW w:w="0" w:type="auto"/>
            <w:tcBorders>
              <w:top w:val="single" w:sz="4" w:space="0" w:color="auto"/>
            </w:tcBorders>
            <w:vAlign w:val="center"/>
          </w:tcPr>
          <w:p w14:paraId="22076660" w14:textId="59B3D092" w:rsidR="00137A9F" w:rsidRPr="00C55718" w:rsidRDefault="00632FE6" w:rsidP="00C55718">
            <w:pPr>
              <w:jc w:val="center"/>
              <w:rPr>
                <w:i/>
                <w:sz w:val="20"/>
                <w:szCs w:val="20"/>
              </w:rPr>
            </w:pPr>
            <w:r w:rsidRPr="00C55718">
              <w:rPr>
                <w:sz w:val="20"/>
                <w:szCs w:val="20"/>
              </w:rPr>
              <w:t>1.</w:t>
            </w:r>
            <w:r w:rsidR="008A3AA0" w:rsidRPr="00C55718">
              <w:rPr>
                <w:sz w:val="20"/>
                <w:szCs w:val="20"/>
              </w:rPr>
              <w:t>7</w:t>
            </w:r>
            <w:r w:rsidRPr="00C55718">
              <w:rPr>
                <w:sz w:val="20"/>
                <w:szCs w:val="20"/>
              </w:rPr>
              <w:t>5</w:t>
            </w:r>
            <w:r w:rsidR="007E0AA6" w:rsidRPr="00C55718">
              <w:rPr>
                <w:rFonts w:eastAsia="Times New Roman"/>
                <w:i/>
                <w:sz w:val="20"/>
                <w:szCs w:val="20"/>
                <w:vertAlign w:val="superscript"/>
              </w:rPr>
              <w:t>a</w:t>
            </w:r>
          </w:p>
        </w:tc>
      </w:tr>
      <w:tr w:rsidR="00137A9F" w:rsidRPr="00C55718" w14:paraId="3C8BDD32" w14:textId="77777777" w:rsidTr="00137A9F">
        <w:trPr>
          <w:jc w:val="center"/>
        </w:trPr>
        <w:tc>
          <w:tcPr>
            <w:tcW w:w="0" w:type="auto"/>
            <w:vAlign w:val="center"/>
          </w:tcPr>
          <w:p w14:paraId="443DC0BE" w14:textId="3A0DCCC1" w:rsidR="00137A9F" w:rsidRPr="00C55718" w:rsidRDefault="00137A9F" w:rsidP="00C55718">
            <w:pPr>
              <w:jc w:val="center"/>
              <w:rPr>
                <w:i/>
                <w:sz w:val="20"/>
                <w:szCs w:val="20"/>
              </w:rPr>
            </w:pPr>
            <w:r w:rsidRPr="00C55718">
              <w:rPr>
                <w:sz w:val="20"/>
                <w:szCs w:val="20"/>
              </w:rPr>
              <w:t>C2</w:t>
            </w:r>
          </w:p>
        </w:tc>
        <w:tc>
          <w:tcPr>
            <w:tcW w:w="0" w:type="auto"/>
            <w:vAlign w:val="center"/>
          </w:tcPr>
          <w:p w14:paraId="1018151D" w14:textId="331F77C4" w:rsidR="00137A9F" w:rsidRPr="00C55718" w:rsidRDefault="00137A9F" w:rsidP="00C55718">
            <w:pPr>
              <w:jc w:val="center"/>
              <w:rPr>
                <w:i/>
                <w:sz w:val="20"/>
                <w:szCs w:val="20"/>
              </w:rPr>
            </w:pPr>
            <w:r w:rsidRPr="00C55718">
              <w:rPr>
                <w:sz w:val="20"/>
                <w:szCs w:val="20"/>
              </w:rPr>
              <w:t>1</w:t>
            </w:r>
          </w:p>
        </w:tc>
        <w:tc>
          <w:tcPr>
            <w:tcW w:w="0" w:type="auto"/>
            <w:vAlign w:val="center"/>
          </w:tcPr>
          <w:p w14:paraId="06EEB615" w14:textId="361CD1F0" w:rsidR="00137A9F" w:rsidRPr="00C55718" w:rsidRDefault="00EC61E1" w:rsidP="00C55718">
            <w:pPr>
              <w:jc w:val="center"/>
              <w:rPr>
                <w:i/>
                <w:sz w:val="20"/>
                <w:szCs w:val="20"/>
              </w:rPr>
            </w:pPr>
            <w:r w:rsidRPr="00C55718">
              <w:rPr>
                <w:sz w:val="20"/>
                <w:szCs w:val="20"/>
              </w:rPr>
              <w:t>35 mm</w:t>
            </w:r>
          </w:p>
        </w:tc>
        <w:tc>
          <w:tcPr>
            <w:tcW w:w="0" w:type="auto"/>
            <w:vAlign w:val="center"/>
          </w:tcPr>
          <w:p w14:paraId="0ECBEE1E" w14:textId="06777EF8" w:rsidR="00137A9F" w:rsidRPr="00C55718" w:rsidRDefault="00346290" w:rsidP="00C55718">
            <w:pPr>
              <w:jc w:val="center"/>
              <w:rPr>
                <w:i/>
                <w:sz w:val="20"/>
                <w:szCs w:val="20"/>
              </w:rPr>
            </w:pPr>
            <w:r w:rsidRPr="00C55718">
              <w:rPr>
                <w:sz w:val="20"/>
                <w:szCs w:val="20"/>
              </w:rPr>
              <w:t>5</w:t>
            </w:r>
            <w:r w:rsidR="00AC6799" w:rsidRPr="00C55718">
              <w:rPr>
                <w:sz w:val="20"/>
                <w:szCs w:val="20"/>
              </w:rPr>
              <w:t>.0</w:t>
            </w:r>
            <w:r w:rsidRPr="00C55718">
              <w:rPr>
                <w:sz w:val="20"/>
                <w:szCs w:val="20"/>
              </w:rPr>
              <w:t> bar</w:t>
            </w:r>
          </w:p>
        </w:tc>
        <w:tc>
          <w:tcPr>
            <w:tcW w:w="0" w:type="auto"/>
            <w:vAlign w:val="center"/>
          </w:tcPr>
          <w:p w14:paraId="407AA800" w14:textId="377C61B0" w:rsidR="00137A9F" w:rsidRPr="00C55718" w:rsidRDefault="00346290" w:rsidP="00C55718">
            <w:pPr>
              <w:jc w:val="center"/>
              <w:rPr>
                <w:i/>
                <w:sz w:val="20"/>
                <w:szCs w:val="20"/>
              </w:rPr>
            </w:pPr>
            <w:r w:rsidRPr="00C55718">
              <w:rPr>
                <w:sz w:val="20"/>
                <w:szCs w:val="20"/>
              </w:rPr>
              <w:t>3</w:t>
            </w:r>
          </w:p>
        </w:tc>
      </w:tr>
      <w:tr w:rsidR="00137A9F" w:rsidRPr="00C55718" w14:paraId="16A73CAB" w14:textId="77777777" w:rsidTr="00137A9F">
        <w:trPr>
          <w:jc w:val="center"/>
        </w:trPr>
        <w:tc>
          <w:tcPr>
            <w:tcW w:w="0" w:type="auto"/>
            <w:vAlign w:val="center"/>
          </w:tcPr>
          <w:p w14:paraId="5CB18ECB" w14:textId="3E74CE79" w:rsidR="00137A9F" w:rsidRPr="00C55718" w:rsidRDefault="00137A9F" w:rsidP="00C55718">
            <w:pPr>
              <w:jc w:val="center"/>
              <w:rPr>
                <w:i/>
                <w:sz w:val="20"/>
                <w:szCs w:val="20"/>
              </w:rPr>
            </w:pPr>
            <w:r w:rsidRPr="00C55718">
              <w:rPr>
                <w:sz w:val="20"/>
                <w:szCs w:val="20"/>
              </w:rPr>
              <w:t>C3</w:t>
            </w:r>
          </w:p>
        </w:tc>
        <w:tc>
          <w:tcPr>
            <w:tcW w:w="0" w:type="auto"/>
            <w:vAlign w:val="center"/>
          </w:tcPr>
          <w:p w14:paraId="22BFF477" w14:textId="28FE8863" w:rsidR="00137A9F" w:rsidRPr="00C55718" w:rsidRDefault="00137A9F" w:rsidP="00C55718">
            <w:pPr>
              <w:jc w:val="center"/>
              <w:rPr>
                <w:i/>
                <w:sz w:val="20"/>
                <w:szCs w:val="20"/>
              </w:rPr>
            </w:pPr>
            <w:r w:rsidRPr="00C55718">
              <w:rPr>
                <w:sz w:val="20"/>
                <w:szCs w:val="20"/>
              </w:rPr>
              <w:t>1</w:t>
            </w:r>
          </w:p>
        </w:tc>
        <w:tc>
          <w:tcPr>
            <w:tcW w:w="0" w:type="auto"/>
            <w:vAlign w:val="center"/>
          </w:tcPr>
          <w:p w14:paraId="3912303B" w14:textId="493D51CD" w:rsidR="00137A9F" w:rsidRPr="00C55718" w:rsidRDefault="00EC61E1" w:rsidP="00C55718">
            <w:pPr>
              <w:jc w:val="center"/>
              <w:rPr>
                <w:i/>
                <w:sz w:val="20"/>
                <w:szCs w:val="20"/>
              </w:rPr>
            </w:pPr>
            <w:r w:rsidRPr="00C55718">
              <w:rPr>
                <w:sz w:val="20"/>
                <w:szCs w:val="20"/>
              </w:rPr>
              <w:t>35 mm</w:t>
            </w:r>
          </w:p>
        </w:tc>
        <w:tc>
          <w:tcPr>
            <w:tcW w:w="0" w:type="auto"/>
            <w:vAlign w:val="center"/>
          </w:tcPr>
          <w:p w14:paraId="09D1075A" w14:textId="23933F03" w:rsidR="00137A9F" w:rsidRPr="00C55718" w:rsidRDefault="00346290" w:rsidP="00C55718">
            <w:pPr>
              <w:jc w:val="center"/>
              <w:rPr>
                <w:i/>
                <w:sz w:val="20"/>
                <w:szCs w:val="20"/>
              </w:rPr>
            </w:pPr>
            <w:r w:rsidRPr="00C55718">
              <w:rPr>
                <w:sz w:val="20"/>
                <w:szCs w:val="20"/>
              </w:rPr>
              <w:t>5.5 bar</w:t>
            </w:r>
          </w:p>
        </w:tc>
        <w:tc>
          <w:tcPr>
            <w:tcW w:w="0" w:type="auto"/>
            <w:vAlign w:val="center"/>
          </w:tcPr>
          <w:p w14:paraId="3313B8D9" w14:textId="39BC71C2" w:rsidR="00137A9F" w:rsidRPr="00C55718" w:rsidRDefault="00346290" w:rsidP="00C55718">
            <w:pPr>
              <w:jc w:val="center"/>
              <w:rPr>
                <w:i/>
                <w:sz w:val="20"/>
                <w:szCs w:val="20"/>
              </w:rPr>
            </w:pPr>
            <w:r w:rsidRPr="00C55718">
              <w:rPr>
                <w:sz w:val="20"/>
                <w:szCs w:val="20"/>
              </w:rPr>
              <w:t>3</w:t>
            </w:r>
          </w:p>
        </w:tc>
      </w:tr>
      <w:tr w:rsidR="00137A9F" w:rsidRPr="00C55718" w14:paraId="2C6B2B67" w14:textId="77777777" w:rsidTr="00137A9F">
        <w:trPr>
          <w:jc w:val="center"/>
        </w:trPr>
        <w:tc>
          <w:tcPr>
            <w:tcW w:w="0" w:type="auto"/>
            <w:vAlign w:val="center"/>
          </w:tcPr>
          <w:p w14:paraId="28CF2BD0" w14:textId="2221C0F0" w:rsidR="00137A9F" w:rsidRPr="00C55718" w:rsidRDefault="00137A9F" w:rsidP="00C55718">
            <w:pPr>
              <w:jc w:val="center"/>
              <w:rPr>
                <w:i/>
                <w:sz w:val="20"/>
                <w:szCs w:val="20"/>
              </w:rPr>
            </w:pPr>
            <w:r w:rsidRPr="00C55718">
              <w:rPr>
                <w:sz w:val="20"/>
                <w:szCs w:val="20"/>
              </w:rPr>
              <w:t>C4</w:t>
            </w:r>
          </w:p>
        </w:tc>
        <w:tc>
          <w:tcPr>
            <w:tcW w:w="0" w:type="auto"/>
            <w:vAlign w:val="center"/>
          </w:tcPr>
          <w:p w14:paraId="2ED08D2D" w14:textId="47C3127C" w:rsidR="00137A9F" w:rsidRPr="00C55718" w:rsidRDefault="00137A9F" w:rsidP="00C55718">
            <w:pPr>
              <w:jc w:val="center"/>
              <w:rPr>
                <w:i/>
                <w:sz w:val="20"/>
                <w:szCs w:val="20"/>
              </w:rPr>
            </w:pPr>
            <w:r w:rsidRPr="00C55718">
              <w:rPr>
                <w:sz w:val="20"/>
                <w:szCs w:val="20"/>
              </w:rPr>
              <w:t>1</w:t>
            </w:r>
          </w:p>
        </w:tc>
        <w:tc>
          <w:tcPr>
            <w:tcW w:w="0" w:type="auto"/>
            <w:vAlign w:val="center"/>
          </w:tcPr>
          <w:p w14:paraId="11C4BD2F" w14:textId="1BF59A80" w:rsidR="00137A9F" w:rsidRPr="00C55718" w:rsidRDefault="00EC61E1" w:rsidP="00C55718">
            <w:pPr>
              <w:jc w:val="center"/>
              <w:rPr>
                <w:i/>
                <w:sz w:val="20"/>
                <w:szCs w:val="20"/>
              </w:rPr>
            </w:pPr>
            <w:r w:rsidRPr="00C55718">
              <w:rPr>
                <w:sz w:val="20"/>
                <w:szCs w:val="20"/>
              </w:rPr>
              <w:t>50 mm</w:t>
            </w:r>
          </w:p>
        </w:tc>
        <w:tc>
          <w:tcPr>
            <w:tcW w:w="0" w:type="auto"/>
            <w:vAlign w:val="center"/>
          </w:tcPr>
          <w:p w14:paraId="439A72A4" w14:textId="0961BDB2" w:rsidR="00137A9F" w:rsidRPr="00C55718" w:rsidRDefault="00346290" w:rsidP="00C55718">
            <w:pPr>
              <w:jc w:val="center"/>
              <w:rPr>
                <w:i/>
                <w:sz w:val="20"/>
                <w:szCs w:val="20"/>
              </w:rPr>
            </w:pPr>
            <w:r w:rsidRPr="00C55718">
              <w:rPr>
                <w:sz w:val="20"/>
                <w:szCs w:val="20"/>
              </w:rPr>
              <w:t>5.5 bar</w:t>
            </w:r>
          </w:p>
        </w:tc>
        <w:tc>
          <w:tcPr>
            <w:tcW w:w="0" w:type="auto"/>
            <w:vAlign w:val="center"/>
          </w:tcPr>
          <w:p w14:paraId="172CCAC2" w14:textId="0D64EAA2" w:rsidR="00137A9F" w:rsidRPr="00C55718" w:rsidRDefault="00346290" w:rsidP="00C55718">
            <w:pPr>
              <w:jc w:val="center"/>
              <w:rPr>
                <w:i/>
                <w:sz w:val="20"/>
                <w:szCs w:val="20"/>
              </w:rPr>
            </w:pPr>
            <w:r w:rsidRPr="00C55718">
              <w:rPr>
                <w:sz w:val="20"/>
                <w:szCs w:val="20"/>
              </w:rPr>
              <w:t>3</w:t>
            </w:r>
          </w:p>
        </w:tc>
      </w:tr>
      <w:tr w:rsidR="00137A9F" w:rsidRPr="00C55718" w14:paraId="623EB62D" w14:textId="77777777" w:rsidTr="005863F4">
        <w:trPr>
          <w:jc w:val="center"/>
        </w:trPr>
        <w:tc>
          <w:tcPr>
            <w:tcW w:w="0" w:type="auto"/>
            <w:tcBorders>
              <w:bottom w:val="nil"/>
            </w:tcBorders>
            <w:vAlign w:val="center"/>
          </w:tcPr>
          <w:p w14:paraId="266CC75E" w14:textId="03F38DE2" w:rsidR="00137A9F" w:rsidRPr="00C55718" w:rsidRDefault="00137A9F" w:rsidP="00C55718">
            <w:pPr>
              <w:jc w:val="center"/>
              <w:rPr>
                <w:i/>
                <w:sz w:val="20"/>
                <w:szCs w:val="20"/>
              </w:rPr>
            </w:pPr>
            <w:r w:rsidRPr="00C55718">
              <w:rPr>
                <w:sz w:val="20"/>
                <w:szCs w:val="20"/>
              </w:rPr>
              <w:t>C5</w:t>
            </w:r>
          </w:p>
        </w:tc>
        <w:tc>
          <w:tcPr>
            <w:tcW w:w="0" w:type="auto"/>
            <w:tcBorders>
              <w:bottom w:val="nil"/>
            </w:tcBorders>
            <w:vAlign w:val="center"/>
          </w:tcPr>
          <w:p w14:paraId="3629166C" w14:textId="21A90032" w:rsidR="00137A9F" w:rsidRPr="00C55718" w:rsidRDefault="00137A9F" w:rsidP="00C55718">
            <w:pPr>
              <w:jc w:val="center"/>
              <w:rPr>
                <w:i/>
                <w:sz w:val="20"/>
                <w:szCs w:val="20"/>
              </w:rPr>
            </w:pPr>
            <w:r w:rsidRPr="00C55718">
              <w:rPr>
                <w:sz w:val="20"/>
                <w:szCs w:val="20"/>
              </w:rPr>
              <w:t>2</w:t>
            </w:r>
          </w:p>
        </w:tc>
        <w:tc>
          <w:tcPr>
            <w:tcW w:w="0" w:type="auto"/>
            <w:tcBorders>
              <w:bottom w:val="nil"/>
            </w:tcBorders>
            <w:vAlign w:val="center"/>
          </w:tcPr>
          <w:p w14:paraId="614E0CB1" w14:textId="28E61694" w:rsidR="00137A9F" w:rsidRPr="00C55718" w:rsidRDefault="00EC61E1" w:rsidP="00C55718">
            <w:pPr>
              <w:jc w:val="center"/>
              <w:rPr>
                <w:i/>
                <w:sz w:val="20"/>
                <w:szCs w:val="20"/>
              </w:rPr>
            </w:pPr>
            <w:r w:rsidRPr="00C55718">
              <w:rPr>
                <w:sz w:val="20"/>
                <w:szCs w:val="20"/>
              </w:rPr>
              <w:t>35 mm</w:t>
            </w:r>
          </w:p>
        </w:tc>
        <w:tc>
          <w:tcPr>
            <w:tcW w:w="0" w:type="auto"/>
            <w:tcBorders>
              <w:bottom w:val="nil"/>
            </w:tcBorders>
            <w:vAlign w:val="center"/>
          </w:tcPr>
          <w:p w14:paraId="0A49CBE1" w14:textId="314EA5BE" w:rsidR="00137A9F" w:rsidRPr="00C55718" w:rsidRDefault="00346290" w:rsidP="00C55718">
            <w:pPr>
              <w:jc w:val="center"/>
              <w:rPr>
                <w:i/>
                <w:sz w:val="20"/>
                <w:szCs w:val="20"/>
              </w:rPr>
            </w:pPr>
            <w:r w:rsidRPr="00C55718">
              <w:rPr>
                <w:sz w:val="20"/>
                <w:szCs w:val="20"/>
              </w:rPr>
              <w:t>5</w:t>
            </w:r>
            <w:r w:rsidR="00AC6799" w:rsidRPr="00C55718">
              <w:rPr>
                <w:sz w:val="20"/>
                <w:szCs w:val="20"/>
              </w:rPr>
              <w:t>.0</w:t>
            </w:r>
            <w:r w:rsidRPr="00C55718">
              <w:rPr>
                <w:sz w:val="20"/>
                <w:szCs w:val="20"/>
              </w:rPr>
              <w:t> bar</w:t>
            </w:r>
          </w:p>
        </w:tc>
        <w:tc>
          <w:tcPr>
            <w:tcW w:w="0" w:type="auto"/>
            <w:tcBorders>
              <w:bottom w:val="nil"/>
            </w:tcBorders>
            <w:vAlign w:val="center"/>
          </w:tcPr>
          <w:p w14:paraId="4C1F2797" w14:textId="738A0371" w:rsidR="00137A9F" w:rsidRPr="00C55718" w:rsidRDefault="00346290" w:rsidP="00C55718">
            <w:pPr>
              <w:jc w:val="center"/>
              <w:rPr>
                <w:i/>
                <w:sz w:val="20"/>
                <w:szCs w:val="20"/>
              </w:rPr>
            </w:pPr>
            <w:r w:rsidRPr="00C55718">
              <w:rPr>
                <w:sz w:val="20"/>
                <w:szCs w:val="20"/>
              </w:rPr>
              <w:t>3</w:t>
            </w:r>
          </w:p>
        </w:tc>
      </w:tr>
      <w:tr w:rsidR="00137A9F" w:rsidRPr="00C55718" w14:paraId="5DE3D88E" w14:textId="77777777" w:rsidTr="005863F4">
        <w:trPr>
          <w:jc w:val="center"/>
        </w:trPr>
        <w:tc>
          <w:tcPr>
            <w:tcW w:w="0" w:type="auto"/>
            <w:tcBorders>
              <w:top w:val="nil"/>
              <w:bottom w:val="single" w:sz="4" w:space="0" w:color="auto"/>
            </w:tcBorders>
            <w:vAlign w:val="center"/>
          </w:tcPr>
          <w:p w14:paraId="1ADFD2E3" w14:textId="3196D0A6" w:rsidR="00137A9F" w:rsidRPr="00C55718" w:rsidRDefault="00137A9F" w:rsidP="00C55718">
            <w:pPr>
              <w:jc w:val="center"/>
              <w:rPr>
                <w:i/>
                <w:sz w:val="20"/>
                <w:szCs w:val="20"/>
              </w:rPr>
            </w:pPr>
            <w:r w:rsidRPr="00C55718">
              <w:rPr>
                <w:sz w:val="20"/>
                <w:szCs w:val="20"/>
              </w:rPr>
              <w:t>C6</w:t>
            </w:r>
          </w:p>
        </w:tc>
        <w:tc>
          <w:tcPr>
            <w:tcW w:w="0" w:type="auto"/>
            <w:tcBorders>
              <w:top w:val="nil"/>
              <w:bottom w:val="single" w:sz="4" w:space="0" w:color="auto"/>
            </w:tcBorders>
            <w:vAlign w:val="center"/>
          </w:tcPr>
          <w:p w14:paraId="17AA0F95" w14:textId="6B793190" w:rsidR="00137A9F" w:rsidRPr="00C55718" w:rsidRDefault="00137A9F" w:rsidP="00C55718">
            <w:pPr>
              <w:jc w:val="center"/>
              <w:rPr>
                <w:i/>
                <w:sz w:val="20"/>
                <w:szCs w:val="20"/>
              </w:rPr>
            </w:pPr>
            <w:r w:rsidRPr="00C55718">
              <w:rPr>
                <w:sz w:val="20"/>
                <w:szCs w:val="20"/>
              </w:rPr>
              <w:t>2</w:t>
            </w:r>
          </w:p>
        </w:tc>
        <w:tc>
          <w:tcPr>
            <w:tcW w:w="0" w:type="auto"/>
            <w:tcBorders>
              <w:top w:val="nil"/>
              <w:bottom w:val="single" w:sz="4" w:space="0" w:color="auto"/>
            </w:tcBorders>
            <w:vAlign w:val="center"/>
          </w:tcPr>
          <w:p w14:paraId="722474AF" w14:textId="1DFCEFBA" w:rsidR="00137A9F" w:rsidRPr="00C55718" w:rsidRDefault="00EC61E1" w:rsidP="00C55718">
            <w:pPr>
              <w:jc w:val="center"/>
              <w:rPr>
                <w:i/>
                <w:sz w:val="20"/>
                <w:szCs w:val="20"/>
              </w:rPr>
            </w:pPr>
            <w:r w:rsidRPr="00C55718">
              <w:rPr>
                <w:sz w:val="20"/>
                <w:szCs w:val="20"/>
              </w:rPr>
              <w:t>35 mm</w:t>
            </w:r>
          </w:p>
        </w:tc>
        <w:tc>
          <w:tcPr>
            <w:tcW w:w="0" w:type="auto"/>
            <w:tcBorders>
              <w:top w:val="nil"/>
              <w:bottom w:val="single" w:sz="4" w:space="0" w:color="auto"/>
            </w:tcBorders>
            <w:vAlign w:val="center"/>
          </w:tcPr>
          <w:p w14:paraId="7B9D4832" w14:textId="064A552B" w:rsidR="00137A9F" w:rsidRPr="00C55718" w:rsidRDefault="00346290" w:rsidP="00C55718">
            <w:pPr>
              <w:jc w:val="center"/>
              <w:rPr>
                <w:i/>
                <w:sz w:val="20"/>
                <w:szCs w:val="20"/>
              </w:rPr>
            </w:pPr>
            <w:r w:rsidRPr="00C55718">
              <w:rPr>
                <w:sz w:val="20"/>
                <w:szCs w:val="20"/>
              </w:rPr>
              <w:t>5.5 bar</w:t>
            </w:r>
          </w:p>
        </w:tc>
        <w:tc>
          <w:tcPr>
            <w:tcW w:w="0" w:type="auto"/>
            <w:tcBorders>
              <w:top w:val="nil"/>
              <w:bottom w:val="single" w:sz="4" w:space="0" w:color="auto"/>
            </w:tcBorders>
            <w:vAlign w:val="center"/>
          </w:tcPr>
          <w:p w14:paraId="5BE79249" w14:textId="10B307E8" w:rsidR="00137A9F" w:rsidRPr="00C55718" w:rsidRDefault="00346290" w:rsidP="00C55718">
            <w:pPr>
              <w:jc w:val="center"/>
              <w:rPr>
                <w:i/>
                <w:sz w:val="20"/>
                <w:szCs w:val="20"/>
              </w:rPr>
            </w:pPr>
            <w:r w:rsidRPr="00C55718">
              <w:rPr>
                <w:sz w:val="20"/>
                <w:szCs w:val="20"/>
              </w:rPr>
              <w:t>3</w:t>
            </w:r>
          </w:p>
        </w:tc>
      </w:tr>
      <w:tr w:rsidR="005863F4" w:rsidRPr="00BA5C8A" w14:paraId="63EB5253" w14:textId="77777777" w:rsidTr="005863F4">
        <w:trPr>
          <w:jc w:val="center"/>
        </w:trPr>
        <w:tc>
          <w:tcPr>
            <w:tcW w:w="0" w:type="auto"/>
            <w:tcBorders>
              <w:top w:val="single" w:sz="4" w:space="0" w:color="auto"/>
              <w:bottom w:val="nil"/>
            </w:tcBorders>
            <w:vAlign w:val="center"/>
          </w:tcPr>
          <w:p w14:paraId="09856988" w14:textId="77777777" w:rsidR="005863F4" w:rsidRPr="00BA5C8A" w:rsidRDefault="005863F4" w:rsidP="00C55718">
            <w:pPr>
              <w:jc w:val="center"/>
              <w:rPr>
                <w:i/>
                <w:sz w:val="13"/>
                <w:szCs w:val="13"/>
              </w:rPr>
            </w:pPr>
          </w:p>
        </w:tc>
        <w:tc>
          <w:tcPr>
            <w:tcW w:w="0" w:type="auto"/>
            <w:tcBorders>
              <w:top w:val="single" w:sz="4" w:space="0" w:color="auto"/>
              <w:bottom w:val="nil"/>
            </w:tcBorders>
            <w:vAlign w:val="center"/>
          </w:tcPr>
          <w:p w14:paraId="5E2E498A" w14:textId="77777777" w:rsidR="005863F4" w:rsidRPr="00BA5C8A" w:rsidRDefault="005863F4" w:rsidP="00C55718">
            <w:pPr>
              <w:jc w:val="center"/>
              <w:rPr>
                <w:i/>
                <w:sz w:val="13"/>
                <w:szCs w:val="13"/>
              </w:rPr>
            </w:pPr>
          </w:p>
        </w:tc>
        <w:tc>
          <w:tcPr>
            <w:tcW w:w="0" w:type="auto"/>
            <w:tcBorders>
              <w:top w:val="single" w:sz="4" w:space="0" w:color="auto"/>
              <w:bottom w:val="nil"/>
            </w:tcBorders>
            <w:vAlign w:val="center"/>
          </w:tcPr>
          <w:p w14:paraId="30C829BF" w14:textId="77777777" w:rsidR="005863F4" w:rsidRPr="00BA5C8A" w:rsidRDefault="005863F4" w:rsidP="00C55718">
            <w:pPr>
              <w:jc w:val="center"/>
              <w:rPr>
                <w:i/>
                <w:sz w:val="13"/>
                <w:szCs w:val="13"/>
              </w:rPr>
            </w:pPr>
          </w:p>
        </w:tc>
        <w:tc>
          <w:tcPr>
            <w:tcW w:w="0" w:type="auto"/>
            <w:tcBorders>
              <w:top w:val="single" w:sz="4" w:space="0" w:color="auto"/>
              <w:bottom w:val="nil"/>
            </w:tcBorders>
            <w:vAlign w:val="center"/>
          </w:tcPr>
          <w:p w14:paraId="09F64C79" w14:textId="77777777" w:rsidR="005863F4" w:rsidRPr="00BA5C8A" w:rsidRDefault="005863F4" w:rsidP="00C55718">
            <w:pPr>
              <w:jc w:val="center"/>
              <w:rPr>
                <w:i/>
                <w:sz w:val="13"/>
                <w:szCs w:val="13"/>
              </w:rPr>
            </w:pPr>
          </w:p>
        </w:tc>
        <w:tc>
          <w:tcPr>
            <w:tcW w:w="0" w:type="auto"/>
            <w:tcBorders>
              <w:top w:val="single" w:sz="4" w:space="0" w:color="auto"/>
              <w:bottom w:val="nil"/>
            </w:tcBorders>
            <w:vAlign w:val="center"/>
          </w:tcPr>
          <w:p w14:paraId="48E06764" w14:textId="4263D7E0" w:rsidR="005863F4" w:rsidRPr="00BA5C8A" w:rsidRDefault="005863F4" w:rsidP="00C55718">
            <w:pPr>
              <w:jc w:val="center"/>
              <w:rPr>
                <w:i/>
                <w:sz w:val="13"/>
                <w:szCs w:val="13"/>
              </w:rPr>
            </w:pPr>
            <w:proofErr w:type="spellStart"/>
            <w:r w:rsidRPr="00BA5C8A">
              <w:rPr>
                <w:rFonts w:eastAsia="Times New Roman"/>
                <w:i/>
                <w:sz w:val="13"/>
                <w:szCs w:val="13"/>
                <w:vertAlign w:val="superscript"/>
              </w:rPr>
              <w:t>a</w:t>
            </w:r>
            <w:r w:rsidRPr="00BA5C8A">
              <w:rPr>
                <w:i/>
                <w:sz w:val="13"/>
                <w:szCs w:val="13"/>
              </w:rPr>
              <w:t>before</w:t>
            </w:r>
            <w:proofErr w:type="spellEnd"/>
            <w:r w:rsidRPr="00BA5C8A">
              <w:rPr>
                <w:i/>
                <w:sz w:val="13"/>
                <w:szCs w:val="13"/>
              </w:rPr>
              <w:t xml:space="preserve"> </w:t>
            </w:r>
            <w:proofErr w:type="spellStart"/>
            <w:r w:rsidRPr="00BA5C8A">
              <w:rPr>
                <w:i/>
                <w:sz w:val="13"/>
                <w:szCs w:val="13"/>
              </w:rPr>
              <w:t>puncture</w:t>
            </w:r>
            <w:proofErr w:type="spellEnd"/>
          </w:p>
        </w:tc>
      </w:tr>
    </w:tbl>
    <w:p w14:paraId="5D9EC25B" w14:textId="14FF30B3" w:rsidR="007E0AA6" w:rsidRPr="00A53B6C" w:rsidRDefault="007E0AA6" w:rsidP="00346290">
      <w:pPr>
        <w:rPr>
          <w:rFonts w:cs="Arial"/>
          <w:sz w:val="8"/>
          <w:szCs w:val="6"/>
          <w:lang w:val="en-GB"/>
        </w:rPr>
      </w:pPr>
    </w:p>
    <w:p w14:paraId="221D921D" w14:textId="3058C319" w:rsidR="00D37F99" w:rsidRPr="00874619" w:rsidRDefault="00C022A5" w:rsidP="00D37F99">
      <w:pPr>
        <w:jc w:val="both"/>
        <w:rPr>
          <w:rFonts w:cs="Arial"/>
          <w:szCs w:val="22"/>
          <w:lang w:val="en-GB"/>
        </w:rPr>
      </w:pPr>
      <w:r w:rsidRPr="00874619">
        <w:rPr>
          <w:rFonts w:cs="Arial"/>
          <w:szCs w:val="22"/>
          <w:lang w:val="en-GB"/>
        </w:rPr>
        <w:t>Cycling speed</w:t>
      </w:r>
      <w:r w:rsidR="00364946" w:rsidRPr="00874619">
        <w:rPr>
          <w:rFonts w:cs="Arial"/>
          <w:szCs w:val="22"/>
          <w:lang w:val="en-GB"/>
        </w:rPr>
        <w:t xml:space="preserve"> and geolocalisation (latitude, longitude</w:t>
      </w:r>
      <w:r w:rsidR="007B30CF" w:rsidRPr="00874619">
        <w:rPr>
          <w:rFonts w:cs="Arial"/>
          <w:szCs w:val="22"/>
          <w:lang w:val="en-GB"/>
        </w:rPr>
        <w:t>,</w:t>
      </w:r>
      <w:r w:rsidR="00364946" w:rsidRPr="00874619">
        <w:rPr>
          <w:rFonts w:cs="Arial"/>
          <w:szCs w:val="22"/>
          <w:lang w:val="en-GB"/>
        </w:rPr>
        <w:t xml:space="preserve"> and altitude) were measured continuously with a GPS device </w:t>
      </w:r>
      <w:r w:rsidR="0018646C" w:rsidRPr="00874619">
        <w:rPr>
          <w:rFonts w:cs="Arial"/>
          <w:szCs w:val="22"/>
          <w:lang w:val="en-GB"/>
        </w:rPr>
        <w:t xml:space="preserve">mounted on the stem </w:t>
      </w:r>
      <w:r w:rsidR="000165A0">
        <w:rPr>
          <w:rFonts w:cs="Arial"/>
          <w:szCs w:val="22"/>
          <w:lang w:val="en-GB"/>
        </w:rPr>
        <w:t>(Garmin Edg</w:t>
      </w:r>
      <w:r w:rsidR="00364946" w:rsidRPr="00874619">
        <w:rPr>
          <w:rFonts w:cs="Arial"/>
          <w:szCs w:val="22"/>
          <w:lang w:val="en-GB"/>
        </w:rPr>
        <w:t xml:space="preserve">e 800, Garmin, </w:t>
      </w:r>
      <w:r w:rsidR="006253CF" w:rsidRPr="00874619">
        <w:rPr>
          <w:rFonts w:cs="Arial"/>
          <w:szCs w:val="22"/>
          <w:lang w:val="en-GB"/>
        </w:rPr>
        <w:t>Kansas City, U.S.A.</w:t>
      </w:r>
      <w:r w:rsidR="00364946" w:rsidRPr="00874619">
        <w:rPr>
          <w:rFonts w:cs="Arial"/>
          <w:szCs w:val="22"/>
          <w:lang w:val="en-GB"/>
        </w:rPr>
        <w:t>).</w:t>
      </w:r>
      <w:r w:rsidR="006253CF" w:rsidRPr="00874619">
        <w:rPr>
          <w:rFonts w:cs="Arial"/>
          <w:szCs w:val="22"/>
          <w:lang w:val="en-GB"/>
        </w:rPr>
        <w:t xml:space="preserve"> </w:t>
      </w:r>
      <w:r w:rsidR="00D37F99" w:rsidRPr="00874619">
        <w:rPr>
          <w:rFonts w:cs="Arial"/>
          <w:szCs w:val="22"/>
          <w:lang w:val="en-GB"/>
        </w:rPr>
        <w:t xml:space="preserve">Power output and cadence were measured only on bike 1 with a </w:t>
      </w:r>
      <w:r w:rsidR="00D93C69" w:rsidRPr="00874619">
        <w:rPr>
          <w:rFonts w:cs="Arial"/>
          <w:szCs w:val="22"/>
          <w:lang w:val="en-GB"/>
        </w:rPr>
        <w:t xml:space="preserve">built-in </w:t>
      </w:r>
      <w:r w:rsidR="00D37F99" w:rsidRPr="00874619">
        <w:rPr>
          <w:rFonts w:cs="Arial"/>
          <w:szCs w:val="22"/>
          <w:lang w:val="en-GB"/>
        </w:rPr>
        <w:t>SRM powermeter</w:t>
      </w:r>
      <w:r w:rsidR="00263A1A" w:rsidRPr="00874619">
        <w:rPr>
          <w:rFonts w:cs="Arial"/>
          <w:szCs w:val="22"/>
          <w:lang w:val="en-GB"/>
        </w:rPr>
        <w:t xml:space="preserve"> (SRM, </w:t>
      </w:r>
      <w:proofErr w:type="spellStart"/>
      <w:r w:rsidR="00263A1A" w:rsidRPr="00874619">
        <w:rPr>
          <w:rFonts w:cs="Arial"/>
          <w:szCs w:val="22"/>
          <w:lang w:val="en-GB"/>
        </w:rPr>
        <w:t>Jülich</w:t>
      </w:r>
      <w:proofErr w:type="spellEnd"/>
      <w:r w:rsidR="00263A1A" w:rsidRPr="00874619">
        <w:rPr>
          <w:rFonts w:cs="Arial"/>
          <w:szCs w:val="22"/>
          <w:lang w:val="en-GB"/>
        </w:rPr>
        <w:t>, Germany)</w:t>
      </w:r>
      <w:r w:rsidR="00D37F99" w:rsidRPr="00874619">
        <w:rPr>
          <w:rFonts w:cs="Arial"/>
          <w:szCs w:val="22"/>
          <w:lang w:val="en-GB"/>
        </w:rPr>
        <w:t xml:space="preserve"> </w:t>
      </w:r>
      <w:r w:rsidR="00263A1A" w:rsidRPr="00874619">
        <w:rPr>
          <w:rFonts w:cs="Arial"/>
          <w:szCs w:val="22"/>
          <w:lang w:val="en-GB"/>
        </w:rPr>
        <w:t xml:space="preserve">and </w:t>
      </w:r>
      <w:r w:rsidR="000D3BAD" w:rsidRPr="00874619">
        <w:rPr>
          <w:rFonts w:cs="Arial"/>
          <w:szCs w:val="22"/>
          <w:lang w:val="en-GB"/>
        </w:rPr>
        <w:t xml:space="preserve">pedalling </w:t>
      </w:r>
      <w:r w:rsidR="00263A1A" w:rsidRPr="00874619">
        <w:rPr>
          <w:rFonts w:cs="Arial"/>
          <w:szCs w:val="22"/>
          <w:lang w:val="en-GB"/>
        </w:rPr>
        <w:t>data where logged on the GPS device at a sampling rate of 1 Hz.</w:t>
      </w:r>
    </w:p>
    <w:p w14:paraId="6D653EBD" w14:textId="2A4067FF" w:rsidR="008805BD" w:rsidRPr="00874619" w:rsidRDefault="008805BD" w:rsidP="008805BD">
      <w:pPr>
        <w:jc w:val="both"/>
        <w:rPr>
          <w:rFonts w:cs="Arial"/>
          <w:szCs w:val="22"/>
          <w:lang w:val="en-GB"/>
        </w:rPr>
      </w:pPr>
      <w:r w:rsidRPr="00874619">
        <w:rPr>
          <w:rFonts w:cs="Arial"/>
          <w:szCs w:val="22"/>
          <w:lang w:val="en-GB"/>
        </w:rPr>
        <w:t xml:space="preserve">Surface </w:t>
      </w:r>
      <w:proofErr w:type="spellStart"/>
      <w:r w:rsidRPr="00874619">
        <w:rPr>
          <w:rFonts w:cs="Arial"/>
          <w:szCs w:val="22"/>
          <w:lang w:val="en-GB"/>
        </w:rPr>
        <w:t>electromyographic</w:t>
      </w:r>
      <w:proofErr w:type="spellEnd"/>
      <w:r w:rsidRPr="00874619">
        <w:rPr>
          <w:rFonts w:cs="Arial"/>
          <w:szCs w:val="22"/>
          <w:lang w:val="en-GB"/>
        </w:rPr>
        <w:t xml:space="preserve"> signals (sEMG) of </w:t>
      </w:r>
      <w:r w:rsidR="006729A1" w:rsidRPr="00874619">
        <w:rPr>
          <w:rFonts w:cs="Arial"/>
          <w:szCs w:val="22"/>
          <w:lang w:val="en-GB"/>
        </w:rPr>
        <w:t>the</w:t>
      </w:r>
      <w:r w:rsidRPr="00874619">
        <w:rPr>
          <w:rFonts w:cs="Arial"/>
          <w:szCs w:val="22"/>
          <w:lang w:val="en-GB"/>
        </w:rPr>
        <w:t xml:space="preserve"> rectus femoris (RF), vastus lateralis (VL), </w:t>
      </w:r>
      <w:r w:rsidR="006729A1" w:rsidRPr="00874619">
        <w:rPr>
          <w:rFonts w:cs="Arial"/>
          <w:szCs w:val="22"/>
          <w:lang w:val="en-GB"/>
        </w:rPr>
        <w:t xml:space="preserve">and </w:t>
      </w:r>
      <w:r w:rsidRPr="00874619">
        <w:rPr>
          <w:rFonts w:cs="Arial"/>
          <w:szCs w:val="22"/>
          <w:lang w:val="en-GB"/>
        </w:rPr>
        <w:t>tibialis anterior (TA)</w:t>
      </w:r>
      <w:r w:rsidR="006729A1" w:rsidRPr="00874619">
        <w:rPr>
          <w:rFonts w:cs="Arial"/>
          <w:szCs w:val="22"/>
          <w:lang w:val="en-GB"/>
        </w:rPr>
        <w:t xml:space="preserve"> muscles for the right lower limb, </w:t>
      </w:r>
      <w:r w:rsidRPr="00874619">
        <w:rPr>
          <w:rFonts w:cs="Arial"/>
          <w:szCs w:val="22"/>
          <w:lang w:val="en-GB"/>
        </w:rPr>
        <w:t>extensor digitorum (ED)</w:t>
      </w:r>
      <w:r w:rsidR="006729A1" w:rsidRPr="00874619">
        <w:rPr>
          <w:rFonts w:cs="Arial"/>
          <w:szCs w:val="22"/>
          <w:lang w:val="en-GB"/>
        </w:rPr>
        <w:t xml:space="preserve"> for the </w:t>
      </w:r>
      <w:r w:rsidR="000833E3" w:rsidRPr="00874619">
        <w:rPr>
          <w:rFonts w:cs="Arial"/>
          <w:szCs w:val="22"/>
          <w:lang w:val="en-GB"/>
        </w:rPr>
        <w:t>right</w:t>
      </w:r>
      <w:r w:rsidR="006729A1" w:rsidRPr="00874619">
        <w:rPr>
          <w:rFonts w:cs="Arial"/>
          <w:szCs w:val="22"/>
          <w:lang w:val="en-GB"/>
        </w:rPr>
        <w:t xml:space="preserve"> forearm</w:t>
      </w:r>
      <w:r w:rsidR="00D31B1A" w:rsidRPr="00874619">
        <w:rPr>
          <w:rFonts w:cs="Arial"/>
          <w:szCs w:val="22"/>
          <w:lang w:val="en-GB"/>
        </w:rPr>
        <w:t>,</w:t>
      </w:r>
      <w:r w:rsidRPr="00874619">
        <w:rPr>
          <w:rFonts w:cs="Arial"/>
          <w:szCs w:val="22"/>
          <w:lang w:val="en-GB"/>
        </w:rPr>
        <w:t xml:space="preserve"> and </w:t>
      </w:r>
      <w:r w:rsidR="00356AA1" w:rsidRPr="00874619">
        <w:rPr>
          <w:rFonts w:cs="Arial"/>
          <w:szCs w:val="22"/>
          <w:lang w:val="en-GB"/>
        </w:rPr>
        <w:t>thoracolumbar fascia</w:t>
      </w:r>
      <w:r w:rsidR="005239EE" w:rsidRPr="00874619">
        <w:rPr>
          <w:rFonts w:cs="Arial"/>
          <w:szCs w:val="22"/>
          <w:lang w:val="en-GB"/>
        </w:rPr>
        <w:t xml:space="preserve"> (</w:t>
      </w:r>
      <w:r w:rsidR="00356AA1" w:rsidRPr="00874619">
        <w:rPr>
          <w:rFonts w:cs="Arial"/>
          <w:szCs w:val="22"/>
          <w:lang w:val="en-GB"/>
        </w:rPr>
        <w:t>TF</w:t>
      </w:r>
      <w:r w:rsidR="00D31B1A" w:rsidRPr="00874619">
        <w:rPr>
          <w:rFonts w:cs="Arial"/>
          <w:szCs w:val="22"/>
          <w:lang w:val="en-GB"/>
        </w:rPr>
        <w:t xml:space="preserve">) </w:t>
      </w:r>
      <w:r w:rsidR="006729A1" w:rsidRPr="00874619">
        <w:rPr>
          <w:rFonts w:cs="Arial"/>
          <w:szCs w:val="22"/>
          <w:lang w:val="en-GB"/>
        </w:rPr>
        <w:t>for the back</w:t>
      </w:r>
      <w:r w:rsidR="00D31B1A" w:rsidRPr="00874619">
        <w:rPr>
          <w:rFonts w:cs="Arial"/>
          <w:szCs w:val="22"/>
          <w:lang w:val="en-GB"/>
        </w:rPr>
        <w:t xml:space="preserve"> </w:t>
      </w:r>
      <w:r w:rsidRPr="00874619">
        <w:rPr>
          <w:rFonts w:cs="Arial"/>
          <w:szCs w:val="22"/>
          <w:lang w:val="en-GB"/>
        </w:rPr>
        <w:t xml:space="preserve">were measured simultaneously </w:t>
      </w:r>
      <w:r w:rsidR="00D31B1A" w:rsidRPr="00874619">
        <w:rPr>
          <w:rFonts w:cs="Arial"/>
          <w:szCs w:val="22"/>
          <w:lang w:val="en-GB"/>
        </w:rPr>
        <w:t xml:space="preserve">by </w:t>
      </w:r>
      <w:r w:rsidR="005239EE" w:rsidRPr="00874619">
        <w:rPr>
          <w:rFonts w:cs="Arial"/>
          <w:szCs w:val="22"/>
          <w:lang w:val="en-GB"/>
        </w:rPr>
        <w:t>five</w:t>
      </w:r>
      <w:r w:rsidRPr="00874619">
        <w:rPr>
          <w:rFonts w:cs="Arial"/>
          <w:szCs w:val="22"/>
          <w:lang w:val="en-GB"/>
        </w:rPr>
        <w:t xml:space="preserve"> wireless </w:t>
      </w:r>
      <w:r w:rsidR="000833E3" w:rsidRPr="00874619">
        <w:rPr>
          <w:rFonts w:cs="Arial"/>
          <w:szCs w:val="22"/>
          <w:lang w:val="en-GB"/>
        </w:rPr>
        <w:t xml:space="preserve">active </w:t>
      </w:r>
      <w:r w:rsidRPr="00874619">
        <w:rPr>
          <w:rFonts w:cs="Arial"/>
          <w:szCs w:val="22"/>
          <w:lang w:val="en-GB"/>
        </w:rPr>
        <w:t>sensors (</w:t>
      </w:r>
      <w:r w:rsidR="00D31B1A" w:rsidRPr="00874619">
        <w:rPr>
          <w:rFonts w:cs="Arial"/>
          <w:szCs w:val="22"/>
          <w:lang w:val="en-GB"/>
        </w:rPr>
        <w:t>37 x 26 x 15 </w:t>
      </w:r>
      <w:r w:rsidR="00740682" w:rsidRPr="00874619">
        <w:rPr>
          <w:rFonts w:cs="Arial"/>
          <w:szCs w:val="22"/>
          <w:lang w:val="en-GB"/>
        </w:rPr>
        <w:t>mm, 15</w:t>
      </w:r>
      <w:r w:rsidR="00D31B1A" w:rsidRPr="00874619">
        <w:rPr>
          <w:rFonts w:cs="Arial"/>
          <w:szCs w:val="22"/>
          <w:lang w:val="en-GB"/>
        </w:rPr>
        <w:t> g)</w:t>
      </w:r>
      <w:r w:rsidRPr="00874619">
        <w:rPr>
          <w:rFonts w:cs="Arial"/>
          <w:szCs w:val="22"/>
          <w:lang w:val="en-GB"/>
        </w:rPr>
        <w:t xml:space="preserve"> which consist</w:t>
      </w:r>
      <w:r w:rsidR="00D31B1A" w:rsidRPr="00874619">
        <w:rPr>
          <w:rFonts w:cs="Arial"/>
          <w:szCs w:val="22"/>
          <w:lang w:val="en-GB"/>
        </w:rPr>
        <w:t xml:space="preserve"> </w:t>
      </w:r>
      <w:r w:rsidR="007E279A">
        <w:rPr>
          <w:rFonts w:cs="Arial"/>
          <w:szCs w:val="22"/>
          <w:lang w:val="en-GB"/>
        </w:rPr>
        <w:t>in</w:t>
      </w:r>
      <w:r w:rsidR="00D31B1A" w:rsidRPr="00874619">
        <w:rPr>
          <w:rFonts w:cs="Arial"/>
          <w:szCs w:val="22"/>
          <w:lang w:val="en-GB"/>
        </w:rPr>
        <w:t xml:space="preserve"> two dry bar electrodes (10 x </w:t>
      </w:r>
      <w:r w:rsidRPr="00874619">
        <w:rPr>
          <w:rFonts w:cs="Arial"/>
          <w:szCs w:val="22"/>
          <w:lang w:val="en-GB"/>
        </w:rPr>
        <w:t>1</w:t>
      </w:r>
      <w:r w:rsidR="00D31B1A" w:rsidRPr="00874619">
        <w:rPr>
          <w:rFonts w:cs="Arial"/>
          <w:szCs w:val="22"/>
          <w:lang w:val="en-GB"/>
        </w:rPr>
        <w:t> mm) spaced by 10 mm (</w:t>
      </w:r>
      <w:proofErr w:type="spellStart"/>
      <w:r w:rsidR="00D31B1A" w:rsidRPr="00874619">
        <w:rPr>
          <w:rFonts w:cs="Arial"/>
          <w:szCs w:val="22"/>
          <w:lang w:val="en-GB"/>
        </w:rPr>
        <w:t>Trigno</w:t>
      </w:r>
      <w:proofErr w:type="spellEnd"/>
      <w:r w:rsidR="00D31B1A" w:rsidRPr="00874619">
        <w:rPr>
          <w:rFonts w:cs="Arial"/>
          <w:szCs w:val="22"/>
          <w:lang w:val="en-GB"/>
        </w:rPr>
        <w:t xml:space="preserve"> Lab, </w:t>
      </w:r>
      <w:proofErr w:type="spellStart"/>
      <w:r w:rsidR="00D31B1A" w:rsidRPr="00874619">
        <w:rPr>
          <w:rFonts w:cs="Arial"/>
          <w:szCs w:val="22"/>
          <w:lang w:val="en-GB"/>
        </w:rPr>
        <w:t>Delsy</w:t>
      </w:r>
      <w:r w:rsidRPr="00874619">
        <w:rPr>
          <w:rFonts w:cs="Arial"/>
          <w:szCs w:val="22"/>
          <w:lang w:val="en-GB"/>
        </w:rPr>
        <w:t>s</w:t>
      </w:r>
      <w:proofErr w:type="spellEnd"/>
      <w:r w:rsidRPr="00874619">
        <w:rPr>
          <w:rFonts w:cs="Arial"/>
          <w:szCs w:val="22"/>
          <w:lang w:val="en-GB"/>
        </w:rPr>
        <w:t xml:space="preserve"> Inc</w:t>
      </w:r>
      <w:r w:rsidR="00740682" w:rsidRPr="00874619">
        <w:rPr>
          <w:rFonts w:cs="Arial"/>
          <w:szCs w:val="22"/>
          <w:lang w:val="en-GB"/>
        </w:rPr>
        <w:t>.</w:t>
      </w:r>
      <w:r w:rsidRPr="00874619">
        <w:rPr>
          <w:rFonts w:cs="Arial"/>
          <w:szCs w:val="22"/>
          <w:lang w:val="en-GB"/>
        </w:rPr>
        <w:t>,</w:t>
      </w:r>
      <w:r w:rsidR="00740682" w:rsidRPr="00874619">
        <w:rPr>
          <w:lang w:val="en-GB"/>
        </w:rPr>
        <w:t xml:space="preserve"> </w:t>
      </w:r>
      <w:r w:rsidR="00740682" w:rsidRPr="00874619">
        <w:rPr>
          <w:rFonts w:cs="Arial"/>
          <w:szCs w:val="22"/>
          <w:lang w:val="en-GB"/>
        </w:rPr>
        <w:t xml:space="preserve">Natick, </w:t>
      </w:r>
      <w:r w:rsidRPr="00874619">
        <w:rPr>
          <w:rFonts w:cs="Arial"/>
          <w:szCs w:val="22"/>
          <w:lang w:val="en-GB"/>
        </w:rPr>
        <w:t>U</w:t>
      </w:r>
      <w:r w:rsidR="00740682" w:rsidRPr="00874619">
        <w:rPr>
          <w:rFonts w:cs="Arial"/>
          <w:szCs w:val="22"/>
          <w:lang w:val="en-GB"/>
        </w:rPr>
        <w:t>.</w:t>
      </w:r>
      <w:r w:rsidRPr="00874619">
        <w:rPr>
          <w:rFonts w:cs="Arial"/>
          <w:szCs w:val="22"/>
          <w:lang w:val="en-GB"/>
        </w:rPr>
        <w:t>S</w:t>
      </w:r>
      <w:r w:rsidR="00740682" w:rsidRPr="00874619">
        <w:rPr>
          <w:rFonts w:cs="Arial"/>
          <w:szCs w:val="22"/>
          <w:lang w:val="en-GB"/>
        </w:rPr>
        <w:t>.</w:t>
      </w:r>
      <w:r w:rsidRPr="00874619">
        <w:rPr>
          <w:rFonts w:cs="Arial"/>
          <w:szCs w:val="22"/>
          <w:lang w:val="en-GB"/>
        </w:rPr>
        <w:t>A</w:t>
      </w:r>
      <w:r w:rsidR="00740682" w:rsidRPr="00874619">
        <w:rPr>
          <w:rFonts w:cs="Arial"/>
          <w:szCs w:val="22"/>
          <w:lang w:val="en-GB"/>
        </w:rPr>
        <w:t>.</w:t>
      </w:r>
      <w:r w:rsidR="006729A1" w:rsidRPr="00874619">
        <w:rPr>
          <w:rFonts w:cs="Arial"/>
          <w:szCs w:val="22"/>
          <w:lang w:val="en-GB"/>
        </w:rPr>
        <w:t>)</w:t>
      </w:r>
      <w:r w:rsidRPr="00874619">
        <w:rPr>
          <w:rFonts w:cs="Arial"/>
          <w:szCs w:val="22"/>
          <w:lang w:val="en-GB"/>
        </w:rPr>
        <w:t xml:space="preserve">. Electrode skin areas were shaved, rubbed with an abrasive paste, and cleaned with alcohol solution. The sensors were attached to the skin with a double-sided adhesive interface tailored to match the contours of the </w:t>
      </w:r>
      <w:r w:rsidR="006729A1" w:rsidRPr="00874619">
        <w:rPr>
          <w:rFonts w:cs="Arial"/>
          <w:szCs w:val="22"/>
          <w:lang w:val="en-GB"/>
        </w:rPr>
        <w:t xml:space="preserve">electrodes. They </w:t>
      </w:r>
      <w:r w:rsidRPr="00874619">
        <w:rPr>
          <w:rFonts w:cs="Arial"/>
          <w:szCs w:val="22"/>
          <w:lang w:val="en-GB"/>
        </w:rPr>
        <w:t>were plac</w:t>
      </w:r>
      <w:r w:rsidR="006729A1" w:rsidRPr="00874619">
        <w:rPr>
          <w:rFonts w:cs="Arial"/>
          <w:szCs w:val="22"/>
          <w:lang w:val="en-GB"/>
        </w:rPr>
        <w:t>ed on the middle of the muscle</w:t>
      </w:r>
      <w:r w:rsidRPr="00874619">
        <w:rPr>
          <w:rFonts w:cs="Arial"/>
          <w:szCs w:val="22"/>
          <w:lang w:val="en-GB"/>
        </w:rPr>
        <w:t xml:space="preserve"> belly and </w:t>
      </w:r>
      <w:r w:rsidR="006729A1" w:rsidRPr="00874619">
        <w:rPr>
          <w:rFonts w:cs="Arial"/>
          <w:szCs w:val="22"/>
          <w:lang w:val="en-GB"/>
        </w:rPr>
        <w:t>positioned</w:t>
      </w:r>
      <w:r w:rsidRPr="00874619">
        <w:rPr>
          <w:rFonts w:cs="Arial"/>
          <w:szCs w:val="22"/>
          <w:lang w:val="en-GB"/>
        </w:rPr>
        <w:t xml:space="preserve"> in the direction of the muscle fibres, following the </w:t>
      </w:r>
      <w:r w:rsidR="007F0243" w:rsidRPr="00874619">
        <w:rPr>
          <w:rFonts w:cs="Arial"/>
          <w:szCs w:val="22"/>
          <w:lang w:val="en-GB"/>
        </w:rPr>
        <w:t>recommendations of De Luca (1997</w:t>
      </w:r>
      <w:r w:rsidRPr="00874619">
        <w:rPr>
          <w:rFonts w:cs="Arial"/>
          <w:szCs w:val="22"/>
          <w:lang w:val="en-GB"/>
        </w:rPr>
        <w:t xml:space="preserve">). </w:t>
      </w:r>
      <w:r w:rsidR="002B346A" w:rsidRPr="00874619">
        <w:rPr>
          <w:rFonts w:cs="Arial"/>
          <w:szCs w:val="22"/>
          <w:lang w:val="en-GB"/>
        </w:rPr>
        <w:t xml:space="preserve">These sensors also measured soft tissue movements by integrated </w:t>
      </w:r>
      <w:r w:rsidR="00971970" w:rsidRPr="00874619">
        <w:rPr>
          <w:rFonts w:cs="Arial"/>
          <w:szCs w:val="22"/>
          <w:lang w:val="en-GB"/>
        </w:rPr>
        <w:t xml:space="preserve">tri-axial </w:t>
      </w:r>
      <w:r w:rsidR="002B346A" w:rsidRPr="00874619">
        <w:rPr>
          <w:rFonts w:cs="Arial"/>
          <w:szCs w:val="22"/>
          <w:lang w:val="en-GB"/>
        </w:rPr>
        <w:t>accelerometers</w:t>
      </w:r>
      <w:r w:rsidR="0018646C" w:rsidRPr="00874619">
        <w:rPr>
          <w:rFonts w:cs="Arial"/>
          <w:szCs w:val="22"/>
          <w:lang w:val="en-GB"/>
        </w:rPr>
        <w:t xml:space="preserve"> (only the longitudinal acceleration was handled)</w:t>
      </w:r>
      <w:r w:rsidR="002B346A" w:rsidRPr="00874619">
        <w:rPr>
          <w:rFonts w:cs="Arial"/>
          <w:szCs w:val="22"/>
          <w:lang w:val="en-GB"/>
        </w:rPr>
        <w:t>. They w</w:t>
      </w:r>
      <w:r w:rsidRPr="00874619">
        <w:rPr>
          <w:rFonts w:cs="Arial"/>
          <w:szCs w:val="22"/>
          <w:lang w:val="en-GB"/>
        </w:rPr>
        <w:t xml:space="preserve">ere secured with adhesive tape </w:t>
      </w:r>
      <w:r w:rsidR="002B346A" w:rsidRPr="00874619">
        <w:rPr>
          <w:rFonts w:cs="Arial"/>
          <w:szCs w:val="22"/>
          <w:lang w:val="en-GB"/>
        </w:rPr>
        <w:t>and the cyclist wore winter cycling clothes</w:t>
      </w:r>
      <w:r w:rsidR="00971970" w:rsidRPr="00874619">
        <w:rPr>
          <w:rFonts w:cs="Arial"/>
          <w:szCs w:val="22"/>
          <w:lang w:val="en-GB"/>
        </w:rPr>
        <w:t xml:space="preserve"> (jersey and tights) </w:t>
      </w:r>
      <w:r w:rsidRPr="00874619">
        <w:rPr>
          <w:rFonts w:cs="Arial"/>
          <w:szCs w:val="22"/>
          <w:lang w:val="en-GB"/>
        </w:rPr>
        <w:t>to preve</w:t>
      </w:r>
      <w:r w:rsidR="00A70A26" w:rsidRPr="00874619">
        <w:rPr>
          <w:rFonts w:cs="Arial"/>
          <w:szCs w:val="22"/>
          <w:lang w:val="en-GB"/>
        </w:rPr>
        <w:t>nt their fall</w:t>
      </w:r>
      <w:r w:rsidR="00971970" w:rsidRPr="00874619">
        <w:rPr>
          <w:rFonts w:cs="Arial"/>
          <w:szCs w:val="22"/>
          <w:lang w:val="en-GB"/>
        </w:rPr>
        <w:t xml:space="preserve"> due to undergone vibration</w:t>
      </w:r>
      <w:r w:rsidRPr="00874619">
        <w:rPr>
          <w:rFonts w:cs="Arial"/>
          <w:szCs w:val="22"/>
          <w:lang w:val="en-GB"/>
        </w:rPr>
        <w:t xml:space="preserve">s. </w:t>
      </w:r>
      <w:proofErr w:type="gramStart"/>
      <w:r w:rsidR="00971970" w:rsidRPr="00874619">
        <w:rPr>
          <w:rFonts w:cs="Arial"/>
          <w:szCs w:val="22"/>
          <w:lang w:val="en-GB"/>
        </w:rPr>
        <w:t>sEMG</w:t>
      </w:r>
      <w:proofErr w:type="gramEnd"/>
      <w:r w:rsidR="00971970" w:rsidRPr="00874619">
        <w:rPr>
          <w:rFonts w:cs="Arial"/>
          <w:szCs w:val="22"/>
          <w:lang w:val="en-GB"/>
        </w:rPr>
        <w:t xml:space="preserve"> and accelerations signals were sampled at 2000 and 148 Hz, respectively,</w:t>
      </w:r>
      <w:r w:rsidR="00E76334" w:rsidRPr="00874619">
        <w:rPr>
          <w:rFonts w:cs="Arial"/>
          <w:szCs w:val="22"/>
          <w:lang w:val="en-GB"/>
        </w:rPr>
        <w:t xml:space="preserve"> and</w:t>
      </w:r>
      <w:r w:rsidR="00971970" w:rsidRPr="00874619">
        <w:rPr>
          <w:rFonts w:cs="Arial"/>
          <w:szCs w:val="22"/>
          <w:lang w:val="en-GB"/>
        </w:rPr>
        <w:t xml:space="preserve"> wirelessly transmitted to </w:t>
      </w:r>
      <w:r w:rsidR="00E76334" w:rsidRPr="00874619">
        <w:rPr>
          <w:rFonts w:cs="Arial"/>
          <w:szCs w:val="22"/>
          <w:lang w:val="en-GB"/>
        </w:rPr>
        <w:t>a laptop in a following vehicle</w:t>
      </w:r>
      <w:r w:rsidR="00971970" w:rsidRPr="00874619">
        <w:rPr>
          <w:rFonts w:cs="Arial"/>
          <w:szCs w:val="22"/>
          <w:lang w:val="en-GB"/>
        </w:rPr>
        <w:t>.</w:t>
      </w:r>
    </w:p>
    <w:p w14:paraId="05BD6464" w14:textId="10A6DC8D" w:rsidR="00B31511" w:rsidRPr="00874619" w:rsidRDefault="00E76334" w:rsidP="00B31511">
      <w:pPr>
        <w:jc w:val="both"/>
        <w:rPr>
          <w:rFonts w:cs="Arial"/>
          <w:szCs w:val="22"/>
          <w:lang w:val="en-GB"/>
        </w:rPr>
      </w:pPr>
      <w:r w:rsidRPr="00874619">
        <w:rPr>
          <w:rFonts w:cs="Arial"/>
          <w:szCs w:val="22"/>
          <w:lang w:val="en-GB"/>
        </w:rPr>
        <w:t>All raw</w:t>
      </w:r>
      <w:r w:rsidR="00D37F99" w:rsidRPr="00874619">
        <w:rPr>
          <w:rFonts w:cs="Arial"/>
          <w:szCs w:val="22"/>
          <w:lang w:val="en-GB"/>
        </w:rPr>
        <w:t xml:space="preserve"> signals</w:t>
      </w:r>
      <w:r w:rsidRPr="00874619">
        <w:rPr>
          <w:rFonts w:cs="Arial"/>
          <w:szCs w:val="22"/>
          <w:lang w:val="en-GB"/>
        </w:rPr>
        <w:t xml:space="preserve"> were synchronized </w:t>
      </w:r>
      <w:r w:rsidRPr="00874619">
        <w:rPr>
          <w:rFonts w:cs="Arial"/>
          <w:i/>
          <w:szCs w:val="22"/>
          <w:lang w:val="en-GB"/>
        </w:rPr>
        <w:t>a posteriori</w:t>
      </w:r>
      <w:r w:rsidRPr="00874619">
        <w:rPr>
          <w:rFonts w:cs="Arial"/>
          <w:szCs w:val="22"/>
          <w:lang w:val="en-GB"/>
        </w:rPr>
        <w:t xml:space="preserve"> by recognition of particular events</w:t>
      </w:r>
      <w:r w:rsidR="00632FE6" w:rsidRPr="00874619">
        <w:rPr>
          <w:rFonts w:cs="Arial"/>
          <w:szCs w:val="22"/>
          <w:lang w:val="en-GB"/>
        </w:rPr>
        <w:t>, then cut for each part of the track and condition</w:t>
      </w:r>
      <w:r w:rsidR="00682A30" w:rsidRPr="00874619">
        <w:rPr>
          <w:rFonts w:cs="Arial"/>
          <w:szCs w:val="22"/>
          <w:lang w:val="en-GB"/>
        </w:rPr>
        <w:t xml:space="preserve"> (10</w:t>
      </w:r>
      <w:r w:rsidR="0018646C" w:rsidRPr="00874619">
        <w:rPr>
          <w:rFonts w:cs="Arial"/>
          <w:szCs w:val="22"/>
          <w:lang w:val="en-GB"/>
        </w:rPr>
        <w:t> s for both downhill parts</w:t>
      </w:r>
      <w:r w:rsidR="00682A30" w:rsidRPr="00874619">
        <w:rPr>
          <w:rFonts w:cs="Arial"/>
          <w:szCs w:val="22"/>
          <w:lang w:val="en-GB"/>
        </w:rPr>
        <w:t>, 30</w:t>
      </w:r>
      <w:r w:rsidR="0018646C" w:rsidRPr="00874619">
        <w:rPr>
          <w:rFonts w:cs="Arial"/>
          <w:szCs w:val="22"/>
          <w:lang w:val="en-GB"/>
        </w:rPr>
        <w:t> s for</w:t>
      </w:r>
      <w:r w:rsidR="00682A30" w:rsidRPr="00874619">
        <w:rPr>
          <w:rFonts w:cs="Arial"/>
          <w:szCs w:val="22"/>
          <w:lang w:val="en-GB"/>
        </w:rPr>
        <w:t xml:space="preserve"> UpH_HighC</w:t>
      </w:r>
      <w:r w:rsidR="0018646C" w:rsidRPr="00874619">
        <w:rPr>
          <w:rFonts w:cs="Arial"/>
          <w:szCs w:val="22"/>
          <w:lang w:val="en-GB"/>
        </w:rPr>
        <w:t>, and 15 s for</w:t>
      </w:r>
      <w:r w:rsidR="00682A30" w:rsidRPr="00874619">
        <w:rPr>
          <w:rFonts w:cs="Arial"/>
          <w:szCs w:val="22"/>
          <w:lang w:val="en-GB"/>
        </w:rPr>
        <w:t xml:space="preserve"> UpH_LowC). </w:t>
      </w:r>
      <w:proofErr w:type="gramStart"/>
      <w:r w:rsidR="00682A30" w:rsidRPr="00874619">
        <w:rPr>
          <w:rFonts w:cs="Arial"/>
          <w:szCs w:val="22"/>
          <w:lang w:val="en-GB"/>
        </w:rPr>
        <w:t>For each acceler</w:t>
      </w:r>
      <w:r w:rsidR="0018646C" w:rsidRPr="00874619">
        <w:rPr>
          <w:rFonts w:cs="Arial"/>
          <w:szCs w:val="22"/>
          <w:lang w:val="en-GB"/>
        </w:rPr>
        <w:t>ation</w:t>
      </w:r>
      <w:proofErr w:type="gramEnd"/>
      <w:r w:rsidR="00682A30" w:rsidRPr="00874619">
        <w:rPr>
          <w:rFonts w:cs="Arial"/>
          <w:szCs w:val="22"/>
          <w:lang w:val="en-GB"/>
        </w:rPr>
        <w:t xml:space="preserve"> (</w:t>
      </w:r>
      <w:r w:rsidR="0018646C" w:rsidRPr="00874619">
        <w:rPr>
          <w:rFonts w:cs="Arial"/>
          <w:szCs w:val="22"/>
          <w:lang w:val="en-GB"/>
        </w:rPr>
        <w:t xml:space="preserve">from sensors </w:t>
      </w:r>
      <w:r w:rsidR="00682A30" w:rsidRPr="00874619">
        <w:rPr>
          <w:rFonts w:cs="Arial"/>
          <w:szCs w:val="22"/>
          <w:lang w:val="en-GB"/>
        </w:rPr>
        <w:t xml:space="preserve">mounted on bike or placed on cyclist’s muscles), </w:t>
      </w:r>
      <w:r w:rsidR="0018646C" w:rsidRPr="00874619">
        <w:rPr>
          <w:rFonts w:cs="Arial"/>
          <w:szCs w:val="22"/>
          <w:lang w:val="en-GB"/>
        </w:rPr>
        <w:t xml:space="preserve">the mean value was subtracted to the raw signal </w:t>
      </w:r>
      <w:r w:rsidR="00712AE1" w:rsidRPr="00874619">
        <w:rPr>
          <w:rFonts w:cs="Arial"/>
          <w:szCs w:val="22"/>
          <w:lang w:val="en-GB"/>
        </w:rPr>
        <w:t xml:space="preserve">freeing it from the orientation of the sensor. </w:t>
      </w:r>
      <w:proofErr w:type="gramStart"/>
      <w:r w:rsidR="00712AE1" w:rsidRPr="00874619">
        <w:rPr>
          <w:rFonts w:cs="Arial"/>
          <w:szCs w:val="22"/>
          <w:lang w:val="en-GB"/>
        </w:rPr>
        <w:t>Effective values of vibrations</w:t>
      </w:r>
      <w:r w:rsidR="0018646C" w:rsidRPr="00874619">
        <w:rPr>
          <w:rFonts w:cs="Arial"/>
          <w:szCs w:val="22"/>
          <w:lang w:val="en-GB"/>
        </w:rPr>
        <w:t xml:space="preserve"> </w:t>
      </w:r>
      <w:r w:rsidR="00712AE1" w:rsidRPr="00874619">
        <w:rPr>
          <w:rFonts w:cs="Arial"/>
          <w:szCs w:val="22"/>
          <w:lang w:val="en-GB"/>
        </w:rPr>
        <w:t xml:space="preserve">were then assessed by calculating the root mean square </w:t>
      </w:r>
      <w:r w:rsidR="00094A34">
        <w:rPr>
          <w:rFonts w:cs="Arial"/>
          <w:szCs w:val="22"/>
          <w:lang w:val="en-GB"/>
        </w:rPr>
        <w:t xml:space="preserve">(RMS) </w:t>
      </w:r>
      <w:r w:rsidR="007F5669" w:rsidRPr="00874619">
        <w:rPr>
          <w:rFonts w:cs="Arial"/>
          <w:szCs w:val="22"/>
          <w:lang w:val="en-GB"/>
        </w:rPr>
        <w:t>of these variations</w:t>
      </w:r>
      <w:proofErr w:type="gramEnd"/>
      <w:r w:rsidR="007F5669" w:rsidRPr="00874619">
        <w:rPr>
          <w:rFonts w:cs="Arial"/>
          <w:szCs w:val="22"/>
          <w:lang w:val="en-GB"/>
        </w:rPr>
        <w:t>.</w:t>
      </w:r>
      <w:r w:rsidR="00C022A5" w:rsidRPr="00874619">
        <w:rPr>
          <w:rFonts w:cs="Arial"/>
          <w:szCs w:val="22"/>
          <w:lang w:val="en-GB"/>
        </w:rPr>
        <w:t xml:space="preserve"> Mean values for cycling speed, power </w:t>
      </w:r>
      <w:r w:rsidR="000C562B" w:rsidRPr="00874619">
        <w:rPr>
          <w:rFonts w:cs="Arial"/>
          <w:szCs w:val="22"/>
          <w:lang w:val="en-GB"/>
        </w:rPr>
        <w:t>output,</w:t>
      </w:r>
      <w:r w:rsidR="00C022A5" w:rsidRPr="00874619">
        <w:rPr>
          <w:rFonts w:cs="Arial"/>
          <w:szCs w:val="22"/>
          <w:lang w:val="en-GB"/>
        </w:rPr>
        <w:t xml:space="preserve"> and</w:t>
      </w:r>
      <w:r w:rsidR="000C562B" w:rsidRPr="00874619">
        <w:rPr>
          <w:rFonts w:cs="Arial"/>
          <w:szCs w:val="22"/>
          <w:lang w:val="en-GB"/>
        </w:rPr>
        <w:t xml:space="preserve"> pedalling cadence</w:t>
      </w:r>
      <w:r w:rsidR="00C022A5" w:rsidRPr="00874619">
        <w:rPr>
          <w:rFonts w:cs="Arial"/>
          <w:szCs w:val="22"/>
          <w:lang w:val="en-GB"/>
        </w:rPr>
        <w:t xml:space="preserve"> were also computed. </w:t>
      </w:r>
      <w:proofErr w:type="gramStart"/>
      <w:r w:rsidR="00B54DFE" w:rsidRPr="00874619">
        <w:rPr>
          <w:rFonts w:cs="Arial"/>
          <w:szCs w:val="22"/>
          <w:lang w:val="en-GB"/>
        </w:rPr>
        <w:t>sEMG</w:t>
      </w:r>
      <w:proofErr w:type="gramEnd"/>
      <w:r w:rsidR="00B54DFE" w:rsidRPr="00874619">
        <w:rPr>
          <w:rFonts w:cs="Arial"/>
          <w:szCs w:val="22"/>
          <w:lang w:val="en-GB"/>
        </w:rPr>
        <w:t xml:space="preserve"> signals were filtered using a band-pass filter (10-500 Hz)</w:t>
      </w:r>
      <w:r w:rsidR="000C562B" w:rsidRPr="00874619">
        <w:rPr>
          <w:rFonts w:cs="Arial"/>
          <w:szCs w:val="22"/>
          <w:lang w:val="en-GB"/>
        </w:rPr>
        <w:t xml:space="preserve"> then</w:t>
      </w:r>
      <w:r w:rsidR="009523A9" w:rsidRPr="00874619">
        <w:rPr>
          <w:rFonts w:cs="Arial"/>
          <w:szCs w:val="22"/>
          <w:lang w:val="en-GB"/>
        </w:rPr>
        <w:t xml:space="preserve"> intensity of each muscle was quantified by their RMS values and normalized to the maximal RMS value observed during a sprint exercise performed on a flat road without cobblestones</w:t>
      </w:r>
      <w:r w:rsidR="00B54DFE" w:rsidRPr="00874619">
        <w:rPr>
          <w:rFonts w:cs="Arial"/>
          <w:szCs w:val="22"/>
          <w:lang w:val="en-GB"/>
        </w:rPr>
        <w:t xml:space="preserve">. </w:t>
      </w:r>
      <w:r w:rsidR="00C022A5" w:rsidRPr="00874619">
        <w:rPr>
          <w:rFonts w:cs="Arial"/>
          <w:szCs w:val="22"/>
          <w:lang w:val="en-GB"/>
        </w:rPr>
        <w:t>All d</w:t>
      </w:r>
      <w:r w:rsidRPr="00874619">
        <w:rPr>
          <w:rFonts w:cs="Arial"/>
          <w:szCs w:val="22"/>
          <w:lang w:val="en-GB"/>
        </w:rPr>
        <w:t xml:space="preserve">ata processing was conducted </w:t>
      </w:r>
      <w:r w:rsidR="00632FE6" w:rsidRPr="00874619">
        <w:rPr>
          <w:rFonts w:cs="Arial"/>
          <w:szCs w:val="22"/>
          <w:lang w:val="en-GB"/>
        </w:rPr>
        <w:t>with</w:t>
      </w:r>
      <w:r w:rsidRPr="00874619">
        <w:rPr>
          <w:rFonts w:cs="Arial"/>
          <w:szCs w:val="22"/>
          <w:lang w:val="en-GB"/>
        </w:rPr>
        <w:t xml:space="preserve"> specific scripts</w:t>
      </w:r>
      <w:r w:rsidR="00D37F99" w:rsidRPr="00874619">
        <w:rPr>
          <w:rFonts w:cs="Arial"/>
          <w:szCs w:val="22"/>
          <w:lang w:val="en-GB"/>
        </w:rPr>
        <w:t xml:space="preserve"> (</w:t>
      </w:r>
      <w:proofErr w:type="spellStart"/>
      <w:r w:rsidRPr="00874619">
        <w:rPr>
          <w:rFonts w:cs="Arial"/>
          <w:szCs w:val="22"/>
          <w:lang w:val="en-GB"/>
        </w:rPr>
        <w:t>Matlab</w:t>
      </w:r>
      <w:proofErr w:type="spellEnd"/>
      <w:r w:rsidRPr="00874619">
        <w:rPr>
          <w:rFonts w:cs="Arial"/>
          <w:szCs w:val="22"/>
          <w:lang w:val="en-GB"/>
        </w:rPr>
        <w:t xml:space="preserve"> R2014a, </w:t>
      </w:r>
      <w:proofErr w:type="spellStart"/>
      <w:r w:rsidRPr="00874619">
        <w:rPr>
          <w:rFonts w:cs="Arial"/>
          <w:szCs w:val="22"/>
          <w:lang w:val="en-GB"/>
        </w:rPr>
        <w:t>MathWorks</w:t>
      </w:r>
      <w:proofErr w:type="spellEnd"/>
      <w:r w:rsidRPr="00874619">
        <w:rPr>
          <w:rFonts w:cs="Arial"/>
          <w:szCs w:val="22"/>
          <w:lang w:val="en-GB"/>
        </w:rPr>
        <w:t>, Natick, U.S.A.)</w:t>
      </w:r>
      <w:r w:rsidR="00632FE6" w:rsidRPr="00874619">
        <w:rPr>
          <w:rFonts w:cs="Arial"/>
          <w:szCs w:val="22"/>
          <w:lang w:val="en-GB"/>
        </w:rPr>
        <w:t>.</w:t>
      </w:r>
    </w:p>
    <w:p w14:paraId="7A98AF5A" w14:textId="305AA4E8" w:rsidR="007C1CE6" w:rsidRPr="00874619" w:rsidRDefault="004D25DF" w:rsidP="008C778D">
      <w:pPr>
        <w:jc w:val="both"/>
        <w:rPr>
          <w:rFonts w:cs="Arial"/>
          <w:szCs w:val="22"/>
          <w:lang w:val="en-GB"/>
        </w:rPr>
      </w:pPr>
      <w:r w:rsidRPr="00874619">
        <w:rPr>
          <w:rFonts w:cs="Arial"/>
          <w:szCs w:val="22"/>
          <w:lang w:val="en-GB"/>
        </w:rPr>
        <w:t>F</w:t>
      </w:r>
      <w:r w:rsidR="00794D80" w:rsidRPr="00874619">
        <w:rPr>
          <w:rFonts w:cs="Arial"/>
          <w:szCs w:val="22"/>
          <w:lang w:val="en-GB"/>
        </w:rPr>
        <w:t xml:space="preserve">or each sensor </w:t>
      </w:r>
      <w:r w:rsidR="0085307A" w:rsidRPr="00874619">
        <w:rPr>
          <w:rFonts w:cs="Arial"/>
          <w:szCs w:val="22"/>
          <w:lang w:val="en-GB"/>
        </w:rPr>
        <w:t xml:space="preserve">position, </w:t>
      </w:r>
      <w:r w:rsidR="00624DF9" w:rsidRPr="00874619">
        <w:rPr>
          <w:rFonts w:cs="Arial"/>
          <w:szCs w:val="22"/>
          <w:lang w:val="en-GB"/>
        </w:rPr>
        <w:t xml:space="preserve">the means of effective values of </w:t>
      </w:r>
      <w:r w:rsidR="00794D80" w:rsidRPr="00874619">
        <w:rPr>
          <w:rFonts w:cs="Arial"/>
          <w:szCs w:val="22"/>
          <w:lang w:val="en-GB"/>
        </w:rPr>
        <w:t>all</w:t>
      </w:r>
      <w:r w:rsidR="00624DF9" w:rsidRPr="00874619">
        <w:rPr>
          <w:rFonts w:cs="Arial"/>
          <w:szCs w:val="22"/>
          <w:lang w:val="en-GB"/>
        </w:rPr>
        <w:t xml:space="preserve"> </w:t>
      </w:r>
      <w:r w:rsidR="00794D80" w:rsidRPr="00874619">
        <w:rPr>
          <w:rFonts w:cs="Arial"/>
          <w:szCs w:val="22"/>
          <w:lang w:val="en-GB"/>
        </w:rPr>
        <w:t xml:space="preserve">laps </w:t>
      </w:r>
      <w:r w:rsidR="0085307A" w:rsidRPr="00874619">
        <w:rPr>
          <w:rFonts w:cs="Arial"/>
          <w:szCs w:val="22"/>
          <w:lang w:val="en-GB"/>
        </w:rPr>
        <w:t>(from one to three</w:t>
      </w:r>
      <w:r w:rsidR="00125BBC" w:rsidRPr="00874619">
        <w:rPr>
          <w:rFonts w:cs="Arial"/>
          <w:szCs w:val="22"/>
          <w:lang w:val="en-GB"/>
        </w:rPr>
        <w:t xml:space="preserve"> according to the condition</w:t>
      </w:r>
      <w:r w:rsidR="0085307A" w:rsidRPr="00874619">
        <w:rPr>
          <w:rFonts w:cs="Arial"/>
          <w:szCs w:val="22"/>
          <w:lang w:val="en-GB"/>
        </w:rPr>
        <w:t xml:space="preserve">) </w:t>
      </w:r>
      <w:r w:rsidR="007E279A">
        <w:rPr>
          <w:rFonts w:cs="Arial"/>
          <w:szCs w:val="22"/>
          <w:lang w:val="en-GB"/>
        </w:rPr>
        <w:t>from</w:t>
      </w:r>
      <w:r w:rsidR="00794D80" w:rsidRPr="00874619">
        <w:rPr>
          <w:rFonts w:cs="Arial"/>
          <w:szCs w:val="22"/>
          <w:lang w:val="en-GB"/>
        </w:rPr>
        <w:t xml:space="preserve"> </w:t>
      </w:r>
      <w:r w:rsidR="0085307A" w:rsidRPr="00874619">
        <w:rPr>
          <w:rFonts w:cs="Arial"/>
          <w:szCs w:val="22"/>
          <w:lang w:val="en-GB"/>
        </w:rPr>
        <w:t xml:space="preserve">the </w:t>
      </w:r>
      <w:r w:rsidR="00794D80" w:rsidRPr="00874619">
        <w:rPr>
          <w:rFonts w:cs="Arial"/>
          <w:szCs w:val="22"/>
          <w:lang w:val="en-GB"/>
        </w:rPr>
        <w:t>same part of the track</w:t>
      </w:r>
      <w:r w:rsidR="0085307A" w:rsidRPr="00874619">
        <w:rPr>
          <w:rFonts w:cs="Arial"/>
          <w:szCs w:val="22"/>
          <w:lang w:val="en-GB"/>
        </w:rPr>
        <w:t xml:space="preserve"> </w:t>
      </w:r>
      <w:r w:rsidR="00624DF9" w:rsidRPr="00874619">
        <w:rPr>
          <w:rFonts w:cs="Arial"/>
          <w:szCs w:val="22"/>
          <w:lang w:val="en-GB"/>
        </w:rPr>
        <w:t>were computed</w:t>
      </w:r>
      <w:r w:rsidR="00EB4DC6">
        <w:rPr>
          <w:rFonts w:cs="Arial"/>
          <w:szCs w:val="22"/>
          <w:lang w:val="en-GB"/>
        </w:rPr>
        <w:t>.</w:t>
      </w:r>
      <w:r w:rsidR="00094A34">
        <w:rPr>
          <w:rFonts w:cs="Arial"/>
          <w:szCs w:val="22"/>
          <w:lang w:val="en-GB"/>
        </w:rPr>
        <w:t xml:space="preserve"> </w:t>
      </w:r>
      <w:r w:rsidR="00EB4DC6">
        <w:rPr>
          <w:rFonts w:cs="Arial"/>
          <w:szCs w:val="22"/>
          <w:lang w:val="en-GB"/>
        </w:rPr>
        <w:t>T</w:t>
      </w:r>
      <w:r w:rsidR="00EB4DC6" w:rsidRPr="00874619">
        <w:rPr>
          <w:rFonts w:cs="Arial"/>
          <w:szCs w:val="22"/>
          <w:lang w:val="en-GB"/>
        </w:rPr>
        <w:t>hese means were compared with a paired t-test (</w:t>
      </w:r>
      <w:proofErr w:type="spellStart"/>
      <w:r w:rsidR="00EB4DC6" w:rsidRPr="00874619">
        <w:rPr>
          <w:rFonts w:cs="Arial"/>
          <w:szCs w:val="22"/>
          <w:lang w:val="en-GB"/>
        </w:rPr>
        <w:t>StatPlus</w:t>
      </w:r>
      <w:proofErr w:type="gramStart"/>
      <w:r w:rsidR="00EB4DC6" w:rsidRPr="00874619">
        <w:rPr>
          <w:rFonts w:cs="Arial"/>
          <w:szCs w:val="22"/>
          <w:lang w:val="en-GB"/>
        </w:rPr>
        <w:t>:mac</w:t>
      </w:r>
      <w:proofErr w:type="spellEnd"/>
      <w:proofErr w:type="gramEnd"/>
      <w:r w:rsidR="00EB4DC6" w:rsidRPr="00874619">
        <w:rPr>
          <w:rFonts w:cs="Arial"/>
          <w:szCs w:val="22"/>
          <w:lang w:val="en-GB"/>
        </w:rPr>
        <w:t xml:space="preserve"> LE, </w:t>
      </w:r>
      <w:proofErr w:type="spellStart"/>
      <w:r w:rsidR="00EB4DC6" w:rsidRPr="00874619">
        <w:rPr>
          <w:rFonts w:cs="Arial"/>
          <w:szCs w:val="22"/>
          <w:lang w:val="en-GB"/>
        </w:rPr>
        <w:t>AnalystSoft</w:t>
      </w:r>
      <w:proofErr w:type="spellEnd"/>
      <w:r w:rsidR="00EB4DC6" w:rsidRPr="00874619">
        <w:rPr>
          <w:rFonts w:cs="Arial"/>
          <w:szCs w:val="22"/>
          <w:lang w:val="en-GB"/>
        </w:rPr>
        <w:t xml:space="preserve"> Inc.)</w:t>
      </w:r>
      <w:r w:rsidR="00EB4DC6">
        <w:rPr>
          <w:rFonts w:cs="Arial"/>
          <w:szCs w:val="22"/>
          <w:lang w:val="en-GB"/>
        </w:rPr>
        <w:t xml:space="preserve">. Paired t-test let </w:t>
      </w:r>
      <w:r w:rsidR="00094A34">
        <w:rPr>
          <w:rFonts w:cs="Arial"/>
          <w:szCs w:val="22"/>
          <w:lang w:val="en-GB"/>
        </w:rPr>
        <w:t>to</w:t>
      </w:r>
      <w:r w:rsidRPr="00874619">
        <w:rPr>
          <w:rFonts w:cs="Arial"/>
          <w:szCs w:val="22"/>
          <w:lang w:val="en-GB"/>
        </w:rPr>
        <w:t xml:space="preserve"> assess bike configuration, wheels, and pressure effects</w:t>
      </w:r>
      <w:r w:rsidR="00EB4DC6">
        <w:rPr>
          <w:rFonts w:cs="Arial"/>
          <w:szCs w:val="22"/>
          <w:lang w:val="en-GB"/>
        </w:rPr>
        <w:t xml:space="preserve"> by analysing the sole </w:t>
      </w:r>
      <w:r w:rsidR="00CE2B20">
        <w:rPr>
          <w:rFonts w:cs="Arial"/>
          <w:szCs w:val="22"/>
          <w:lang w:val="en-GB"/>
        </w:rPr>
        <w:t>differentiation</w:t>
      </w:r>
      <w:r w:rsidR="00EB4DC6">
        <w:rPr>
          <w:rFonts w:cs="Arial"/>
          <w:szCs w:val="22"/>
          <w:lang w:val="en-GB"/>
        </w:rPr>
        <w:t xml:space="preserve"> between two conditions (e.g. C2 </w:t>
      </w:r>
      <w:proofErr w:type="spellStart"/>
      <w:r w:rsidR="00EB4DC6">
        <w:rPr>
          <w:rFonts w:cs="Arial"/>
          <w:szCs w:val="22"/>
          <w:lang w:val="en-GB"/>
        </w:rPr>
        <w:t>vs</w:t>
      </w:r>
      <w:proofErr w:type="spellEnd"/>
      <w:r w:rsidR="00EB4DC6">
        <w:rPr>
          <w:rFonts w:cs="Arial"/>
          <w:szCs w:val="22"/>
          <w:lang w:val="en-GB"/>
        </w:rPr>
        <w:t xml:space="preserve"> C3 for pressure effect)</w:t>
      </w:r>
      <w:r w:rsidRPr="00874619">
        <w:rPr>
          <w:rFonts w:cs="Arial"/>
          <w:szCs w:val="22"/>
          <w:lang w:val="en-GB"/>
        </w:rPr>
        <w:t xml:space="preserve">. </w:t>
      </w:r>
      <w:r w:rsidR="00EB4DC6">
        <w:rPr>
          <w:rFonts w:cs="Arial"/>
          <w:szCs w:val="22"/>
          <w:lang w:val="en-GB"/>
        </w:rPr>
        <w:t xml:space="preserve">Computing the means prevent </w:t>
      </w:r>
      <w:r w:rsidR="00CE2B20">
        <w:rPr>
          <w:rFonts w:cs="Arial"/>
          <w:szCs w:val="22"/>
          <w:lang w:val="en-GB"/>
        </w:rPr>
        <w:t xml:space="preserve">the emergence of </w:t>
      </w:r>
      <w:r w:rsidR="00EB4DC6">
        <w:rPr>
          <w:rFonts w:cs="Arial"/>
          <w:szCs w:val="22"/>
          <w:lang w:val="en-GB"/>
        </w:rPr>
        <w:t>lap effect</w:t>
      </w:r>
      <w:r w:rsidR="00CE2B20">
        <w:rPr>
          <w:rFonts w:cs="Arial"/>
          <w:szCs w:val="22"/>
          <w:lang w:val="en-GB"/>
        </w:rPr>
        <w:t>s that one does not study.</w:t>
      </w:r>
      <w:r w:rsidR="00EB4DC6" w:rsidRPr="00874619">
        <w:rPr>
          <w:rFonts w:cs="Arial"/>
          <w:szCs w:val="22"/>
          <w:lang w:val="en-GB"/>
        </w:rPr>
        <w:t xml:space="preserve"> </w:t>
      </w:r>
      <w:r w:rsidRPr="00874619">
        <w:rPr>
          <w:rFonts w:cs="Arial"/>
          <w:szCs w:val="22"/>
          <w:lang w:val="en-GB"/>
        </w:rPr>
        <w:t xml:space="preserve">As this </w:t>
      </w:r>
      <w:r w:rsidR="004A781F" w:rsidRPr="00874619">
        <w:rPr>
          <w:rFonts w:cs="Arial"/>
          <w:szCs w:val="22"/>
          <w:lang w:val="en-GB"/>
        </w:rPr>
        <w:t>test assumes that the difference between pairs follows a Gaussian distribution</w:t>
      </w:r>
      <w:r w:rsidRPr="00874619">
        <w:rPr>
          <w:rFonts w:cs="Arial"/>
          <w:szCs w:val="22"/>
          <w:lang w:val="en-GB"/>
        </w:rPr>
        <w:t>, the normality of this difference was also controlled with Shapiro-</w:t>
      </w:r>
      <w:proofErr w:type="spellStart"/>
      <w:r w:rsidRPr="00874619">
        <w:rPr>
          <w:rFonts w:cs="Arial"/>
          <w:szCs w:val="22"/>
          <w:lang w:val="en-GB"/>
        </w:rPr>
        <w:t>Wilk’s</w:t>
      </w:r>
      <w:proofErr w:type="spellEnd"/>
      <w:r w:rsidRPr="00874619">
        <w:rPr>
          <w:rFonts w:cs="Arial"/>
          <w:szCs w:val="22"/>
          <w:lang w:val="en-GB"/>
        </w:rPr>
        <w:t xml:space="preserve"> test. All criteria of significance were chosen at 5%.</w:t>
      </w:r>
    </w:p>
    <w:p w14:paraId="7D46908C" w14:textId="77777777" w:rsidR="00624DF9" w:rsidRPr="00874619" w:rsidRDefault="00624DF9" w:rsidP="008C778D">
      <w:pPr>
        <w:jc w:val="both"/>
        <w:rPr>
          <w:rFonts w:cs="Arial"/>
          <w:sz w:val="12"/>
          <w:szCs w:val="22"/>
          <w:lang w:val="en-GB"/>
        </w:rPr>
      </w:pPr>
    </w:p>
    <w:p w14:paraId="3988C4AC" w14:textId="77777777" w:rsidR="00D008B8" w:rsidRDefault="007C1CE6" w:rsidP="00402BED">
      <w:pPr>
        <w:widowControl w:val="0"/>
        <w:jc w:val="both"/>
        <w:rPr>
          <w:rFonts w:cs="Arial"/>
          <w:szCs w:val="22"/>
          <w:lang w:val="en-GB"/>
        </w:rPr>
      </w:pPr>
      <w:r w:rsidRPr="00874619">
        <w:rPr>
          <w:rFonts w:cs="Arial"/>
          <w:b/>
          <w:szCs w:val="22"/>
          <w:lang w:val="en-GB"/>
        </w:rPr>
        <w:t>RESULTS</w:t>
      </w:r>
      <w:r w:rsidR="00C7364E" w:rsidRPr="00874619">
        <w:rPr>
          <w:rFonts w:cs="Arial"/>
          <w:szCs w:val="22"/>
          <w:lang w:val="en-GB"/>
        </w:rPr>
        <w:t>:</w:t>
      </w:r>
      <w:r w:rsidR="00963C58" w:rsidRPr="00874619">
        <w:rPr>
          <w:rFonts w:cs="Arial"/>
          <w:szCs w:val="22"/>
          <w:lang w:val="en-GB"/>
        </w:rPr>
        <w:t xml:space="preserve"> Bike configuration, wheels and pressure effects were assessed on </w:t>
      </w:r>
      <w:r w:rsidR="00825EFC" w:rsidRPr="00874619">
        <w:rPr>
          <w:rFonts w:cs="Arial"/>
          <w:szCs w:val="22"/>
          <w:lang w:val="en-GB"/>
        </w:rPr>
        <w:t xml:space="preserve">effective values of </w:t>
      </w:r>
      <w:r w:rsidR="00963C58" w:rsidRPr="0041159F">
        <w:rPr>
          <w:rFonts w:cs="Arial"/>
          <w:szCs w:val="22"/>
          <w:lang w:val="en-GB"/>
        </w:rPr>
        <w:t>vibrations</w:t>
      </w:r>
      <w:r w:rsidR="00825EFC" w:rsidRPr="0041159F">
        <w:rPr>
          <w:rFonts w:cs="Arial"/>
          <w:szCs w:val="22"/>
          <w:lang w:val="en-GB"/>
        </w:rPr>
        <w:t xml:space="preserve"> </w:t>
      </w:r>
      <w:r w:rsidR="004B3D84" w:rsidRPr="0041159F">
        <w:rPr>
          <w:rFonts w:cs="Arial"/>
          <w:szCs w:val="22"/>
          <w:lang w:val="en-GB"/>
        </w:rPr>
        <w:t>for uphill or downhill slopes</w:t>
      </w:r>
      <w:r w:rsidR="007E279A" w:rsidRPr="0041159F">
        <w:rPr>
          <w:rFonts w:cs="Arial"/>
          <w:szCs w:val="22"/>
          <w:lang w:val="en-GB"/>
        </w:rPr>
        <w:t>,</w:t>
      </w:r>
      <w:r w:rsidR="004B3D84" w:rsidRPr="0041159F">
        <w:rPr>
          <w:rFonts w:cs="Arial"/>
          <w:szCs w:val="22"/>
          <w:lang w:val="en-GB"/>
        </w:rPr>
        <w:t xml:space="preserve"> for low and high cobblestones </w:t>
      </w:r>
      <w:r w:rsidR="00827972" w:rsidRPr="0041159F">
        <w:rPr>
          <w:rFonts w:cs="Arial"/>
          <w:szCs w:val="22"/>
          <w:lang w:val="en-GB"/>
        </w:rPr>
        <w:t xml:space="preserve">from sensors </w:t>
      </w:r>
      <w:r w:rsidR="00827972" w:rsidRPr="00D008B8">
        <w:rPr>
          <w:rFonts w:cs="Arial"/>
          <w:szCs w:val="22"/>
          <w:lang w:val="en-GB"/>
        </w:rPr>
        <w:t xml:space="preserve">mounted on bike </w:t>
      </w:r>
      <w:r w:rsidR="004B3D84" w:rsidRPr="00D008B8">
        <w:rPr>
          <w:rFonts w:cs="Arial"/>
          <w:szCs w:val="22"/>
          <w:lang w:val="en-GB"/>
        </w:rPr>
        <w:t>(</w:t>
      </w:r>
      <w:r w:rsidR="000E4D9F" w:rsidRPr="00D008B8">
        <w:rPr>
          <w:rFonts w:cs="Arial"/>
          <w:szCs w:val="22"/>
          <w:lang w:val="en-GB"/>
        </w:rPr>
        <w:fldChar w:fldCharType="begin"/>
      </w:r>
      <w:r w:rsidR="000E4D9F" w:rsidRPr="00D008B8">
        <w:rPr>
          <w:rFonts w:cs="Arial"/>
          <w:szCs w:val="22"/>
          <w:lang w:val="en-GB"/>
        </w:rPr>
        <w:instrText xml:space="preserve"> REF _Ref285575938 \h </w:instrText>
      </w:r>
      <w:r w:rsidR="00D008B8" w:rsidRPr="00D008B8">
        <w:rPr>
          <w:rFonts w:cs="Arial"/>
          <w:szCs w:val="22"/>
          <w:lang w:val="en-GB"/>
        </w:rPr>
        <w:instrText xml:space="preserve"> \* MERGEFORMAT </w:instrText>
      </w:r>
      <w:r w:rsidR="000E4D9F" w:rsidRPr="00D008B8">
        <w:rPr>
          <w:rFonts w:cs="Arial"/>
          <w:szCs w:val="22"/>
          <w:lang w:val="en-GB"/>
        </w:rPr>
      </w:r>
      <w:r w:rsidR="000E4D9F" w:rsidRPr="00D008B8">
        <w:rPr>
          <w:rFonts w:cs="Arial"/>
          <w:szCs w:val="22"/>
          <w:lang w:val="en-GB"/>
        </w:rPr>
        <w:fldChar w:fldCharType="separate"/>
      </w:r>
      <w:r w:rsidR="00402BED" w:rsidRPr="00F23D8C">
        <w:t xml:space="preserve">Table </w:t>
      </w:r>
      <w:r w:rsidR="00402BED">
        <w:rPr>
          <w:noProof/>
        </w:rPr>
        <w:t>2</w:t>
      </w:r>
      <w:r w:rsidR="000E4D9F" w:rsidRPr="00D008B8">
        <w:rPr>
          <w:rFonts w:cs="Arial"/>
          <w:szCs w:val="22"/>
          <w:lang w:val="en-GB"/>
        </w:rPr>
        <w:fldChar w:fldCharType="end"/>
      </w:r>
      <w:r w:rsidR="004B3D84" w:rsidRPr="00D008B8">
        <w:rPr>
          <w:rFonts w:cs="Arial"/>
          <w:szCs w:val="22"/>
          <w:lang w:val="en-GB"/>
        </w:rPr>
        <w:t>)</w:t>
      </w:r>
      <w:r w:rsidR="007E279A" w:rsidRPr="00D008B8">
        <w:rPr>
          <w:rFonts w:cs="Arial"/>
          <w:szCs w:val="22"/>
          <w:lang w:val="en-GB"/>
        </w:rPr>
        <w:t>,</w:t>
      </w:r>
      <w:r w:rsidR="00827972" w:rsidRPr="00D008B8">
        <w:rPr>
          <w:rFonts w:cs="Arial"/>
          <w:szCs w:val="22"/>
          <w:lang w:val="en-GB"/>
        </w:rPr>
        <w:t xml:space="preserve"> and only for UpH_HighC from sensors placed on </w:t>
      </w:r>
      <w:r w:rsidR="007E279A" w:rsidRPr="00D008B8">
        <w:rPr>
          <w:rFonts w:cs="Arial"/>
          <w:szCs w:val="22"/>
          <w:lang w:val="en-GB"/>
        </w:rPr>
        <w:t xml:space="preserve">the </w:t>
      </w:r>
      <w:r w:rsidR="00827972" w:rsidRPr="00D008B8">
        <w:rPr>
          <w:rFonts w:cs="Arial"/>
          <w:szCs w:val="22"/>
          <w:lang w:val="en-GB"/>
        </w:rPr>
        <w:t>cyclist’s muscles (</w:t>
      </w:r>
      <w:r w:rsidR="00827972" w:rsidRPr="00D008B8">
        <w:rPr>
          <w:rFonts w:cs="Arial"/>
          <w:szCs w:val="22"/>
          <w:lang w:val="en-GB"/>
        </w:rPr>
        <w:fldChar w:fldCharType="begin"/>
      </w:r>
      <w:r w:rsidR="00827972" w:rsidRPr="00D008B8">
        <w:rPr>
          <w:rFonts w:cs="Arial"/>
          <w:szCs w:val="22"/>
          <w:lang w:val="en-GB"/>
        </w:rPr>
        <w:instrText xml:space="preserve"> REF _Ref285812351 \h </w:instrText>
      </w:r>
      <w:r w:rsidR="00D008B8" w:rsidRPr="00D008B8">
        <w:rPr>
          <w:rFonts w:cs="Arial"/>
          <w:szCs w:val="22"/>
          <w:lang w:val="en-GB"/>
        </w:rPr>
        <w:instrText xml:space="preserve"> \* MERGEFORMAT </w:instrText>
      </w:r>
      <w:r w:rsidR="00827972" w:rsidRPr="00D008B8">
        <w:rPr>
          <w:rFonts w:cs="Arial"/>
          <w:szCs w:val="22"/>
          <w:lang w:val="en-GB"/>
        </w:rPr>
      </w:r>
      <w:r w:rsidR="00827972" w:rsidRPr="00D008B8">
        <w:rPr>
          <w:rFonts w:cs="Arial"/>
          <w:szCs w:val="22"/>
          <w:lang w:val="en-GB"/>
        </w:rPr>
        <w:fldChar w:fldCharType="separate"/>
      </w:r>
      <w:r w:rsidR="00402BED" w:rsidRPr="00F23D8C">
        <w:t xml:space="preserve">Table </w:t>
      </w:r>
      <w:r w:rsidR="00402BED">
        <w:rPr>
          <w:noProof/>
        </w:rPr>
        <w:t>3</w:t>
      </w:r>
      <w:r w:rsidR="00827972" w:rsidRPr="00D008B8">
        <w:rPr>
          <w:rFonts w:cs="Arial"/>
          <w:szCs w:val="22"/>
          <w:lang w:val="en-GB"/>
        </w:rPr>
        <w:fldChar w:fldCharType="end"/>
      </w:r>
      <w:r w:rsidR="00827972" w:rsidRPr="00D008B8">
        <w:rPr>
          <w:rFonts w:cs="Arial"/>
          <w:szCs w:val="22"/>
          <w:lang w:val="en-GB"/>
        </w:rPr>
        <w:t>)</w:t>
      </w:r>
      <w:r w:rsidR="00963C58" w:rsidRPr="00D008B8">
        <w:rPr>
          <w:rFonts w:cs="Arial"/>
          <w:szCs w:val="22"/>
          <w:lang w:val="en-GB"/>
        </w:rPr>
        <w:t>.</w:t>
      </w:r>
      <w:r w:rsidR="004B3D84" w:rsidRPr="00D008B8">
        <w:rPr>
          <w:rFonts w:cs="Arial"/>
          <w:szCs w:val="22"/>
          <w:lang w:val="en-GB"/>
        </w:rPr>
        <w:t xml:space="preserve"> </w:t>
      </w:r>
      <w:r w:rsidR="00916D77" w:rsidRPr="00D008B8">
        <w:rPr>
          <w:rFonts w:cs="Arial"/>
          <w:szCs w:val="22"/>
          <w:lang w:val="en-GB"/>
        </w:rPr>
        <w:t>Pressure effect was detailed on bike 1 which was tested with three different tubular tyre pressures (</w:t>
      </w:r>
      <w:r w:rsidR="00916D77" w:rsidRPr="00D008B8">
        <w:rPr>
          <w:rFonts w:cs="Arial"/>
          <w:szCs w:val="22"/>
          <w:lang w:val="en-GB"/>
        </w:rPr>
        <w:fldChar w:fldCharType="begin"/>
      </w:r>
      <w:r w:rsidR="00916D77" w:rsidRPr="00D008B8">
        <w:rPr>
          <w:rFonts w:cs="Arial"/>
          <w:szCs w:val="22"/>
          <w:lang w:val="en-GB"/>
        </w:rPr>
        <w:instrText xml:space="preserve"> REF _Ref285581009 \h </w:instrText>
      </w:r>
      <w:r w:rsidR="00D008B8" w:rsidRPr="00D008B8">
        <w:rPr>
          <w:rFonts w:cs="Arial"/>
          <w:szCs w:val="22"/>
          <w:lang w:val="en-GB"/>
        </w:rPr>
        <w:instrText xml:space="preserve"> \* MERGEFORMAT </w:instrText>
      </w:r>
      <w:r w:rsidR="00916D77" w:rsidRPr="00D008B8">
        <w:rPr>
          <w:rFonts w:cs="Arial"/>
          <w:szCs w:val="22"/>
          <w:lang w:val="en-GB"/>
        </w:rPr>
      </w:r>
      <w:r w:rsidR="00916D77" w:rsidRPr="00D008B8">
        <w:rPr>
          <w:rFonts w:cs="Arial"/>
          <w:szCs w:val="22"/>
          <w:lang w:val="en-GB"/>
        </w:rPr>
        <w:fldChar w:fldCharType="separate"/>
      </w:r>
      <w:r w:rsidR="00402BED" w:rsidRPr="00F23D8C">
        <w:t xml:space="preserve">Figure </w:t>
      </w:r>
      <w:r w:rsidR="00402BED">
        <w:rPr>
          <w:noProof/>
        </w:rPr>
        <w:t>1</w:t>
      </w:r>
      <w:r w:rsidR="00916D77" w:rsidRPr="00D008B8">
        <w:rPr>
          <w:rFonts w:cs="Arial"/>
          <w:szCs w:val="22"/>
          <w:lang w:val="en-GB"/>
        </w:rPr>
        <w:fldChar w:fldCharType="end"/>
      </w:r>
      <w:r w:rsidR="00916D77" w:rsidRPr="00D008B8">
        <w:rPr>
          <w:rFonts w:cs="Arial"/>
          <w:szCs w:val="22"/>
          <w:lang w:val="en-GB"/>
        </w:rPr>
        <w:t xml:space="preserve">). </w:t>
      </w:r>
      <w:r w:rsidR="004A6B45" w:rsidRPr="00D008B8">
        <w:rPr>
          <w:rFonts w:cs="Arial"/>
          <w:szCs w:val="22"/>
          <w:lang w:val="en-GB"/>
        </w:rPr>
        <w:t>Bike and pressure effects were also assessed on muscular activations for UpH_HighC (</w:t>
      </w:r>
      <w:r w:rsidR="004A6B45" w:rsidRPr="00D008B8">
        <w:rPr>
          <w:rFonts w:cs="Arial"/>
          <w:szCs w:val="22"/>
          <w:lang w:val="en-GB"/>
        </w:rPr>
        <w:fldChar w:fldCharType="begin"/>
      </w:r>
      <w:r w:rsidR="004A6B45" w:rsidRPr="00D008B8">
        <w:rPr>
          <w:rFonts w:cs="Arial"/>
          <w:szCs w:val="22"/>
          <w:lang w:val="en-GB"/>
        </w:rPr>
        <w:instrText xml:space="preserve"> REF _Ref285820095 \h </w:instrText>
      </w:r>
      <w:r w:rsidR="00D008B8" w:rsidRPr="00D008B8">
        <w:rPr>
          <w:rFonts w:cs="Arial"/>
          <w:szCs w:val="22"/>
          <w:lang w:val="en-GB"/>
        </w:rPr>
        <w:instrText xml:space="preserve"> \* MERGEFORMAT </w:instrText>
      </w:r>
      <w:r w:rsidR="004A6B45" w:rsidRPr="00D008B8">
        <w:rPr>
          <w:rFonts w:cs="Arial"/>
          <w:szCs w:val="22"/>
          <w:lang w:val="en-GB"/>
        </w:rPr>
      </w:r>
      <w:r w:rsidR="004A6B45" w:rsidRPr="00D008B8">
        <w:rPr>
          <w:rFonts w:cs="Arial"/>
          <w:szCs w:val="22"/>
          <w:lang w:val="en-GB"/>
        </w:rPr>
        <w:fldChar w:fldCharType="separate"/>
      </w:r>
      <w:r w:rsidR="00402BED" w:rsidRPr="00F23D8C">
        <w:t xml:space="preserve">Table </w:t>
      </w:r>
      <w:r w:rsidR="00402BED">
        <w:rPr>
          <w:noProof/>
        </w:rPr>
        <w:t>4</w:t>
      </w:r>
      <w:r w:rsidR="004A6B45" w:rsidRPr="00D008B8">
        <w:rPr>
          <w:rFonts w:cs="Arial"/>
          <w:szCs w:val="22"/>
          <w:lang w:val="en-GB"/>
        </w:rPr>
        <w:fldChar w:fldCharType="end"/>
      </w:r>
      <w:r w:rsidR="004A6B45" w:rsidRPr="00D008B8">
        <w:rPr>
          <w:rFonts w:cs="Arial"/>
          <w:szCs w:val="22"/>
          <w:lang w:val="en-GB"/>
        </w:rPr>
        <w:t xml:space="preserve">). </w:t>
      </w:r>
      <w:r w:rsidR="0082148B" w:rsidRPr="00D008B8">
        <w:rPr>
          <w:rFonts w:cs="Arial"/>
          <w:szCs w:val="22"/>
          <w:lang w:val="en-GB"/>
        </w:rPr>
        <w:t xml:space="preserve">Large coefficients of variations found for ED and RF led us to explore the evolution of sEMG </w:t>
      </w:r>
      <w:r w:rsidR="007E279A" w:rsidRPr="00D008B8">
        <w:rPr>
          <w:rFonts w:cs="Arial"/>
          <w:szCs w:val="22"/>
          <w:lang w:val="en-GB"/>
        </w:rPr>
        <w:t>within a given</w:t>
      </w:r>
      <w:r w:rsidR="0082148B" w:rsidRPr="00D008B8">
        <w:rPr>
          <w:rFonts w:cs="Arial"/>
          <w:szCs w:val="22"/>
          <w:lang w:val="en-GB"/>
        </w:rPr>
        <w:t xml:space="preserve"> condition (from the first to the third lap) and </w:t>
      </w:r>
      <w:r w:rsidR="007E279A" w:rsidRPr="00D008B8">
        <w:rPr>
          <w:rFonts w:cs="Arial"/>
          <w:szCs w:val="22"/>
          <w:lang w:val="en-GB"/>
        </w:rPr>
        <w:t xml:space="preserve">within </w:t>
      </w:r>
      <w:r w:rsidR="0082148B" w:rsidRPr="00D008B8">
        <w:rPr>
          <w:rFonts w:cs="Arial"/>
          <w:szCs w:val="22"/>
          <w:lang w:val="en-GB"/>
        </w:rPr>
        <w:t xml:space="preserve">the whole experiment (from C1 to C6, see </w:t>
      </w:r>
      <w:r w:rsidR="0041159D" w:rsidRPr="00D008B8">
        <w:rPr>
          <w:rFonts w:cs="Arial"/>
          <w:szCs w:val="22"/>
          <w:lang w:val="en-GB"/>
        </w:rPr>
        <w:fldChar w:fldCharType="begin"/>
      </w:r>
      <w:r w:rsidR="0041159D" w:rsidRPr="00D008B8">
        <w:rPr>
          <w:rFonts w:cs="Arial"/>
          <w:szCs w:val="22"/>
          <w:lang w:val="en-GB"/>
        </w:rPr>
        <w:instrText xml:space="preserve"> REF _Ref285821500 \h </w:instrText>
      </w:r>
      <w:r w:rsidR="00D008B8" w:rsidRPr="00D008B8">
        <w:rPr>
          <w:rFonts w:cs="Arial"/>
          <w:szCs w:val="22"/>
          <w:lang w:val="en-GB"/>
        </w:rPr>
        <w:instrText xml:space="preserve"> \* MERGEFORMAT </w:instrText>
      </w:r>
      <w:r w:rsidR="0041159D" w:rsidRPr="00D008B8">
        <w:rPr>
          <w:rFonts w:cs="Arial"/>
          <w:szCs w:val="22"/>
          <w:lang w:val="en-GB"/>
        </w:rPr>
      </w:r>
      <w:r w:rsidR="0041159D" w:rsidRPr="00D008B8">
        <w:rPr>
          <w:rFonts w:cs="Arial"/>
          <w:szCs w:val="22"/>
          <w:lang w:val="en-GB"/>
        </w:rPr>
        <w:fldChar w:fldCharType="separate"/>
      </w:r>
      <w:r w:rsidR="00402BED" w:rsidRPr="00F23D8C">
        <w:t xml:space="preserve">Figure </w:t>
      </w:r>
      <w:r w:rsidR="00402BED">
        <w:rPr>
          <w:noProof/>
        </w:rPr>
        <w:t>2</w:t>
      </w:r>
      <w:r w:rsidR="0041159D" w:rsidRPr="00D008B8">
        <w:rPr>
          <w:rFonts w:cs="Arial"/>
          <w:szCs w:val="22"/>
          <w:lang w:val="en-GB"/>
        </w:rPr>
        <w:fldChar w:fldCharType="end"/>
      </w:r>
      <w:r w:rsidR="00D008B8">
        <w:rPr>
          <w:rFonts w:cs="Arial"/>
          <w:szCs w:val="22"/>
          <w:lang w:val="en-GB"/>
        </w:rPr>
        <w:t>).</w:t>
      </w:r>
    </w:p>
    <w:p w14:paraId="1BE94C6C" w14:textId="77777777" w:rsidR="000E4D9F" w:rsidRPr="00A53B6C" w:rsidRDefault="000E4D9F" w:rsidP="008C778D">
      <w:pPr>
        <w:jc w:val="both"/>
        <w:rPr>
          <w:rFonts w:cs="Arial"/>
          <w:sz w:val="8"/>
          <w:szCs w:val="22"/>
          <w:lang w:val="en-GB"/>
        </w:rPr>
      </w:pPr>
    </w:p>
    <w:p w14:paraId="50F45973" w14:textId="113B9E72" w:rsidR="000E4D9F" w:rsidRPr="00315BAB" w:rsidRDefault="000E4D9F" w:rsidP="00C55718">
      <w:pPr>
        <w:pStyle w:val="Lgende"/>
        <w:rPr>
          <w:i w:val="0"/>
        </w:rPr>
      </w:pPr>
      <w:bookmarkStart w:id="5" w:name="_Ref285575938"/>
      <w:r w:rsidRPr="00315BAB">
        <w:rPr>
          <w:i w:val="0"/>
        </w:rPr>
        <w:t xml:space="preserve">Table </w:t>
      </w:r>
      <w:r w:rsidR="0073043C" w:rsidRPr="00315BAB">
        <w:rPr>
          <w:i w:val="0"/>
        </w:rPr>
        <w:fldChar w:fldCharType="begin"/>
      </w:r>
      <w:r w:rsidR="0073043C" w:rsidRPr="00315BAB">
        <w:rPr>
          <w:i w:val="0"/>
        </w:rPr>
        <w:instrText xml:space="preserve"> SEQ Table \* ARABIC </w:instrText>
      </w:r>
      <w:r w:rsidR="0073043C" w:rsidRPr="00315BAB">
        <w:rPr>
          <w:i w:val="0"/>
        </w:rPr>
        <w:fldChar w:fldCharType="separate"/>
      </w:r>
      <w:r w:rsidR="00402BED" w:rsidRPr="00315BAB">
        <w:rPr>
          <w:i w:val="0"/>
          <w:noProof/>
        </w:rPr>
        <w:t>2</w:t>
      </w:r>
      <w:r w:rsidR="0073043C" w:rsidRPr="00315BAB">
        <w:rPr>
          <w:i w:val="0"/>
          <w:noProof/>
        </w:rPr>
        <w:fldChar w:fldCharType="end"/>
      </w:r>
      <w:bookmarkEnd w:id="5"/>
      <w:r w:rsidRPr="00315BAB">
        <w:rPr>
          <w:i w:val="0"/>
        </w:rPr>
        <w:t xml:space="preserve">: </w:t>
      </w:r>
      <w:r w:rsidR="00125BBC" w:rsidRPr="00315BAB">
        <w:rPr>
          <w:i w:val="0"/>
        </w:rPr>
        <w:t>Bike, wheels and pressure effects</w:t>
      </w:r>
      <w:r w:rsidRPr="00315BAB">
        <w:rPr>
          <w:i w:val="0"/>
        </w:rPr>
        <w:t xml:space="preserve"> according to the slope or the </w:t>
      </w:r>
      <w:r w:rsidR="00AC6799" w:rsidRPr="00315BAB">
        <w:rPr>
          <w:i w:val="0"/>
        </w:rPr>
        <w:t>cobblestones</w:t>
      </w:r>
    </w:p>
    <w:tbl>
      <w:tblPr>
        <w:tblW w:w="0" w:type="auto"/>
        <w:jc w:val="center"/>
        <w:tblCellMar>
          <w:left w:w="70" w:type="dxa"/>
          <w:right w:w="70" w:type="dxa"/>
        </w:tblCellMar>
        <w:tblLook w:val="04A0" w:firstRow="1" w:lastRow="0" w:firstColumn="1" w:lastColumn="0" w:noHBand="0" w:noVBand="1"/>
      </w:tblPr>
      <w:tblGrid>
        <w:gridCol w:w="941"/>
        <w:gridCol w:w="797"/>
        <w:gridCol w:w="1029"/>
        <w:gridCol w:w="1029"/>
        <w:gridCol w:w="1029"/>
        <w:gridCol w:w="1029"/>
        <w:gridCol w:w="1140"/>
      </w:tblGrid>
      <w:tr w:rsidR="000E4D9F" w:rsidRPr="0094110C" w14:paraId="51C6A2BA" w14:textId="77777777" w:rsidTr="00886605">
        <w:trPr>
          <w:trHeight w:val="240"/>
          <w:jc w:val="center"/>
        </w:trPr>
        <w:tc>
          <w:tcPr>
            <w:tcW w:w="0" w:type="auto"/>
            <w:gridSpan w:val="2"/>
            <w:vMerge w:val="restart"/>
            <w:tcBorders>
              <w:top w:val="single" w:sz="4" w:space="0" w:color="auto"/>
              <w:left w:val="nil"/>
              <w:bottom w:val="nil"/>
              <w:right w:val="nil"/>
            </w:tcBorders>
            <w:shd w:val="clear" w:color="auto" w:fill="auto"/>
            <w:noWrap/>
            <w:vAlign w:val="center"/>
            <w:hideMark/>
          </w:tcPr>
          <w:p w14:paraId="46A678CC" w14:textId="77777777" w:rsidR="000E4D9F" w:rsidRPr="0094110C" w:rsidRDefault="000E4D9F" w:rsidP="00886605">
            <w:pPr>
              <w:jc w:val="center"/>
              <w:rPr>
                <w:rFonts w:eastAsia="Times New Roman" w:cs="Arial"/>
                <w:color w:val="000000"/>
                <w:sz w:val="20"/>
                <w:szCs w:val="20"/>
                <w:lang w:val="en-GB"/>
              </w:rPr>
            </w:pPr>
            <w:r w:rsidRPr="0094110C">
              <w:rPr>
                <w:rFonts w:eastAsia="Times New Roman" w:cs="Arial"/>
                <w:color w:val="000000"/>
                <w:sz w:val="20"/>
                <w:szCs w:val="20"/>
                <w:lang w:val="en-GB"/>
              </w:rPr>
              <w:t>Effect</w:t>
            </w:r>
          </w:p>
        </w:tc>
        <w:tc>
          <w:tcPr>
            <w:tcW w:w="0" w:type="auto"/>
            <w:gridSpan w:val="5"/>
            <w:tcBorders>
              <w:top w:val="single" w:sz="4" w:space="0" w:color="auto"/>
              <w:left w:val="nil"/>
              <w:bottom w:val="nil"/>
              <w:right w:val="nil"/>
            </w:tcBorders>
            <w:shd w:val="clear" w:color="auto" w:fill="auto"/>
            <w:noWrap/>
            <w:vAlign w:val="center"/>
            <w:hideMark/>
          </w:tcPr>
          <w:p w14:paraId="7B74FACE" w14:textId="77777777" w:rsidR="000E4D9F" w:rsidRPr="0094110C" w:rsidRDefault="000E4D9F" w:rsidP="00886605">
            <w:pPr>
              <w:jc w:val="center"/>
              <w:rPr>
                <w:rFonts w:eastAsia="Times New Roman" w:cs="Arial"/>
                <w:color w:val="000000"/>
                <w:sz w:val="20"/>
                <w:szCs w:val="20"/>
                <w:lang w:val="en-GB"/>
              </w:rPr>
            </w:pPr>
            <w:r w:rsidRPr="0094110C">
              <w:rPr>
                <w:rFonts w:eastAsia="Times New Roman" w:cs="Arial"/>
                <w:color w:val="000000"/>
                <w:sz w:val="20"/>
                <w:szCs w:val="20"/>
                <w:lang w:val="en-GB"/>
              </w:rPr>
              <w:t>Effective value (Mean ± SD, m.s</w:t>
            </w:r>
            <w:r w:rsidRPr="0094110C">
              <w:rPr>
                <w:rFonts w:eastAsia="Times New Roman" w:cs="Arial"/>
                <w:color w:val="000000"/>
                <w:sz w:val="20"/>
                <w:szCs w:val="20"/>
                <w:vertAlign w:val="superscript"/>
                <w:lang w:val="en-GB"/>
              </w:rPr>
              <w:t>-2</w:t>
            </w:r>
            <w:r w:rsidRPr="0094110C">
              <w:rPr>
                <w:rFonts w:eastAsia="Times New Roman" w:cs="Arial"/>
                <w:color w:val="000000"/>
                <w:sz w:val="20"/>
                <w:szCs w:val="20"/>
                <w:lang w:val="en-GB"/>
              </w:rPr>
              <w:t>)</w:t>
            </w:r>
          </w:p>
        </w:tc>
      </w:tr>
      <w:tr w:rsidR="000E4D9F" w:rsidRPr="0094110C" w14:paraId="7E2FA4C8" w14:textId="77777777" w:rsidTr="00886605">
        <w:trPr>
          <w:trHeight w:val="240"/>
          <w:jc w:val="center"/>
        </w:trPr>
        <w:tc>
          <w:tcPr>
            <w:tcW w:w="0" w:type="auto"/>
            <w:gridSpan w:val="2"/>
            <w:vMerge/>
            <w:tcBorders>
              <w:top w:val="nil"/>
              <w:left w:val="nil"/>
              <w:bottom w:val="single" w:sz="4" w:space="0" w:color="auto"/>
              <w:right w:val="nil"/>
            </w:tcBorders>
            <w:vAlign w:val="center"/>
            <w:hideMark/>
          </w:tcPr>
          <w:p w14:paraId="4C5D9701" w14:textId="77777777" w:rsidR="000E4D9F" w:rsidRPr="0094110C" w:rsidRDefault="000E4D9F" w:rsidP="00886605">
            <w:pPr>
              <w:jc w:val="center"/>
              <w:rPr>
                <w:rFonts w:eastAsia="Times New Roman" w:cs="Arial"/>
                <w:color w:val="000000"/>
                <w:sz w:val="20"/>
                <w:szCs w:val="20"/>
                <w:lang w:val="en-GB"/>
              </w:rPr>
            </w:pPr>
          </w:p>
        </w:tc>
        <w:tc>
          <w:tcPr>
            <w:tcW w:w="0" w:type="auto"/>
            <w:tcBorders>
              <w:top w:val="nil"/>
              <w:left w:val="nil"/>
              <w:bottom w:val="single" w:sz="4" w:space="0" w:color="auto"/>
              <w:right w:val="nil"/>
            </w:tcBorders>
            <w:shd w:val="clear" w:color="auto" w:fill="auto"/>
            <w:noWrap/>
            <w:vAlign w:val="center"/>
            <w:hideMark/>
          </w:tcPr>
          <w:p w14:paraId="3D76EE9C" w14:textId="45606662" w:rsidR="000E4D9F" w:rsidRPr="0094110C" w:rsidRDefault="00A920C2" w:rsidP="00886605">
            <w:pPr>
              <w:jc w:val="center"/>
              <w:rPr>
                <w:rFonts w:eastAsia="Times New Roman" w:cs="Arial"/>
                <w:color w:val="000000"/>
                <w:sz w:val="20"/>
                <w:szCs w:val="20"/>
                <w:lang w:val="en-GB"/>
              </w:rPr>
            </w:pPr>
            <w:r w:rsidRPr="0094110C">
              <w:rPr>
                <w:rFonts w:eastAsia="Times New Roman" w:cs="Arial"/>
                <w:color w:val="000000"/>
                <w:sz w:val="20"/>
                <w:szCs w:val="20"/>
                <w:lang w:val="en-GB"/>
              </w:rPr>
              <w:t>Uphill</w:t>
            </w:r>
          </w:p>
        </w:tc>
        <w:tc>
          <w:tcPr>
            <w:tcW w:w="0" w:type="auto"/>
            <w:tcBorders>
              <w:top w:val="nil"/>
              <w:left w:val="nil"/>
              <w:bottom w:val="single" w:sz="4" w:space="0" w:color="auto"/>
              <w:right w:val="nil"/>
            </w:tcBorders>
            <w:shd w:val="clear" w:color="auto" w:fill="auto"/>
            <w:noWrap/>
            <w:vAlign w:val="center"/>
            <w:hideMark/>
          </w:tcPr>
          <w:p w14:paraId="16ACAA12" w14:textId="4798258D" w:rsidR="000E4D9F" w:rsidRPr="0094110C" w:rsidRDefault="00A920C2" w:rsidP="00886605">
            <w:pPr>
              <w:jc w:val="center"/>
              <w:rPr>
                <w:rFonts w:eastAsia="Times New Roman" w:cs="Arial"/>
                <w:color w:val="000000"/>
                <w:sz w:val="20"/>
                <w:szCs w:val="20"/>
                <w:lang w:val="en-GB"/>
              </w:rPr>
            </w:pPr>
            <w:r w:rsidRPr="0094110C">
              <w:rPr>
                <w:rFonts w:eastAsia="Times New Roman" w:cs="Arial"/>
                <w:color w:val="000000"/>
                <w:sz w:val="20"/>
                <w:szCs w:val="20"/>
                <w:lang w:val="en-GB"/>
              </w:rPr>
              <w:t>Downhill</w:t>
            </w:r>
          </w:p>
        </w:tc>
        <w:tc>
          <w:tcPr>
            <w:tcW w:w="0" w:type="auto"/>
            <w:tcBorders>
              <w:top w:val="nil"/>
              <w:left w:val="nil"/>
              <w:bottom w:val="single" w:sz="4" w:space="0" w:color="auto"/>
              <w:right w:val="nil"/>
            </w:tcBorders>
            <w:shd w:val="clear" w:color="auto" w:fill="auto"/>
            <w:noWrap/>
            <w:vAlign w:val="center"/>
            <w:hideMark/>
          </w:tcPr>
          <w:p w14:paraId="79052E61" w14:textId="77777777" w:rsidR="000E4D9F" w:rsidRPr="0094110C" w:rsidRDefault="000E4D9F" w:rsidP="00886605">
            <w:pPr>
              <w:jc w:val="center"/>
              <w:rPr>
                <w:rFonts w:eastAsia="Times New Roman" w:cs="Arial"/>
                <w:color w:val="000000"/>
                <w:sz w:val="20"/>
                <w:szCs w:val="20"/>
                <w:lang w:val="en-GB"/>
              </w:rPr>
            </w:pPr>
            <w:proofErr w:type="spellStart"/>
            <w:r w:rsidRPr="0094110C">
              <w:rPr>
                <w:rFonts w:eastAsia="Times New Roman" w:cs="Arial"/>
                <w:color w:val="000000"/>
                <w:sz w:val="20"/>
                <w:szCs w:val="20"/>
                <w:lang w:val="en-GB"/>
              </w:rPr>
              <w:t>LowC</w:t>
            </w:r>
            <w:proofErr w:type="spellEnd"/>
          </w:p>
        </w:tc>
        <w:tc>
          <w:tcPr>
            <w:tcW w:w="0" w:type="auto"/>
            <w:tcBorders>
              <w:top w:val="nil"/>
              <w:left w:val="nil"/>
              <w:bottom w:val="single" w:sz="4" w:space="0" w:color="auto"/>
              <w:right w:val="nil"/>
            </w:tcBorders>
            <w:shd w:val="clear" w:color="auto" w:fill="auto"/>
            <w:noWrap/>
            <w:vAlign w:val="center"/>
            <w:hideMark/>
          </w:tcPr>
          <w:p w14:paraId="56D14822" w14:textId="77777777" w:rsidR="000E4D9F" w:rsidRPr="0094110C" w:rsidRDefault="000E4D9F" w:rsidP="00886605">
            <w:pPr>
              <w:jc w:val="center"/>
              <w:rPr>
                <w:rFonts w:eastAsia="Times New Roman" w:cs="Arial"/>
                <w:color w:val="000000"/>
                <w:sz w:val="20"/>
                <w:szCs w:val="20"/>
                <w:lang w:val="en-GB"/>
              </w:rPr>
            </w:pPr>
            <w:proofErr w:type="spellStart"/>
            <w:r w:rsidRPr="0094110C">
              <w:rPr>
                <w:rFonts w:eastAsia="Times New Roman" w:cs="Arial"/>
                <w:color w:val="000000"/>
                <w:sz w:val="20"/>
                <w:szCs w:val="20"/>
                <w:lang w:val="en-GB"/>
              </w:rPr>
              <w:t>HighC</w:t>
            </w:r>
            <w:proofErr w:type="spellEnd"/>
          </w:p>
        </w:tc>
        <w:tc>
          <w:tcPr>
            <w:tcW w:w="0" w:type="auto"/>
            <w:tcBorders>
              <w:top w:val="nil"/>
              <w:left w:val="nil"/>
              <w:bottom w:val="single" w:sz="4" w:space="0" w:color="auto"/>
              <w:right w:val="nil"/>
            </w:tcBorders>
            <w:shd w:val="clear" w:color="auto" w:fill="auto"/>
            <w:noWrap/>
            <w:vAlign w:val="center"/>
            <w:hideMark/>
          </w:tcPr>
          <w:p w14:paraId="35C914CC" w14:textId="638547BA" w:rsidR="000E4D9F" w:rsidRPr="0094110C" w:rsidRDefault="000E4D9F" w:rsidP="00886605">
            <w:pPr>
              <w:jc w:val="center"/>
              <w:rPr>
                <w:rFonts w:eastAsia="Times New Roman" w:cs="Arial"/>
                <w:color w:val="000000"/>
                <w:sz w:val="20"/>
                <w:szCs w:val="20"/>
                <w:lang w:val="en-GB"/>
              </w:rPr>
            </w:pPr>
            <w:r w:rsidRPr="0094110C">
              <w:rPr>
                <w:rFonts w:eastAsia="Times New Roman" w:cs="Arial"/>
                <w:color w:val="000000"/>
                <w:sz w:val="20"/>
                <w:szCs w:val="20"/>
                <w:lang w:val="en-GB"/>
              </w:rPr>
              <w:t>T</w:t>
            </w:r>
            <w:r w:rsidR="00A920C2" w:rsidRPr="0094110C">
              <w:rPr>
                <w:rFonts w:eastAsia="Times New Roman" w:cs="Arial"/>
                <w:color w:val="000000"/>
                <w:sz w:val="20"/>
                <w:szCs w:val="20"/>
                <w:lang w:val="en-GB"/>
              </w:rPr>
              <w:t>otal track</w:t>
            </w:r>
          </w:p>
        </w:tc>
      </w:tr>
      <w:tr w:rsidR="000E4D9F" w:rsidRPr="0094110C" w14:paraId="6BFB7486" w14:textId="77777777" w:rsidTr="00886605">
        <w:trPr>
          <w:trHeight w:val="240"/>
          <w:jc w:val="center"/>
        </w:trPr>
        <w:tc>
          <w:tcPr>
            <w:tcW w:w="0" w:type="auto"/>
            <w:vMerge w:val="restart"/>
            <w:tcBorders>
              <w:top w:val="single" w:sz="4" w:space="0" w:color="auto"/>
              <w:left w:val="nil"/>
              <w:bottom w:val="nil"/>
              <w:right w:val="nil"/>
            </w:tcBorders>
            <w:shd w:val="clear" w:color="auto" w:fill="auto"/>
            <w:noWrap/>
            <w:vAlign w:val="center"/>
            <w:hideMark/>
          </w:tcPr>
          <w:p w14:paraId="04D18239" w14:textId="77777777" w:rsidR="000E4D9F" w:rsidRPr="0094110C" w:rsidRDefault="000E4D9F" w:rsidP="00886605">
            <w:pPr>
              <w:jc w:val="center"/>
              <w:rPr>
                <w:rFonts w:eastAsia="Times New Roman" w:cs="Arial"/>
                <w:color w:val="000000"/>
                <w:sz w:val="20"/>
                <w:szCs w:val="20"/>
                <w:lang w:val="en-GB"/>
              </w:rPr>
            </w:pPr>
            <w:r w:rsidRPr="0094110C">
              <w:rPr>
                <w:rFonts w:eastAsia="Times New Roman" w:cs="Arial"/>
                <w:color w:val="000000"/>
                <w:sz w:val="20"/>
                <w:szCs w:val="20"/>
                <w:lang w:val="en-GB"/>
              </w:rPr>
              <w:t>Bike</w:t>
            </w:r>
          </w:p>
        </w:tc>
        <w:tc>
          <w:tcPr>
            <w:tcW w:w="0" w:type="auto"/>
            <w:tcBorders>
              <w:top w:val="single" w:sz="4" w:space="0" w:color="auto"/>
              <w:left w:val="nil"/>
              <w:bottom w:val="nil"/>
              <w:right w:val="nil"/>
            </w:tcBorders>
            <w:shd w:val="clear" w:color="auto" w:fill="auto"/>
            <w:noWrap/>
            <w:vAlign w:val="center"/>
            <w:hideMark/>
          </w:tcPr>
          <w:p w14:paraId="747D7808" w14:textId="1790521D" w:rsidR="000E4D9F" w:rsidRPr="0094110C" w:rsidRDefault="007248FE" w:rsidP="00886605">
            <w:pPr>
              <w:jc w:val="center"/>
              <w:rPr>
                <w:rFonts w:eastAsia="Times New Roman" w:cs="Arial"/>
                <w:color w:val="000000"/>
                <w:sz w:val="20"/>
                <w:szCs w:val="20"/>
                <w:lang w:val="en-GB"/>
              </w:rPr>
            </w:pPr>
            <w:r w:rsidRPr="0094110C">
              <w:rPr>
                <w:rFonts w:eastAsia="Times New Roman" w:cs="Arial"/>
                <w:color w:val="000000"/>
                <w:sz w:val="20"/>
                <w:szCs w:val="20"/>
                <w:lang w:val="en-GB"/>
              </w:rPr>
              <w:t>C2&amp;</w:t>
            </w:r>
            <w:r w:rsidR="000E4D9F" w:rsidRPr="0094110C">
              <w:rPr>
                <w:rFonts w:eastAsia="Times New Roman" w:cs="Arial"/>
                <w:color w:val="000000"/>
                <w:sz w:val="20"/>
                <w:szCs w:val="20"/>
                <w:lang w:val="en-GB"/>
              </w:rPr>
              <w:t>C3</w:t>
            </w:r>
          </w:p>
        </w:tc>
        <w:tc>
          <w:tcPr>
            <w:tcW w:w="0" w:type="auto"/>
            <w:tcBorders>
              <w:top w:val="single" w:sz="4" w:space="0" w:color="auto"/>
              <w:left w:val="nil"/>
              <w:bottom w:val="single" w:sz="4" w:space="0" w:color="EBF1DE"/>
              <w:right w:val="nil"/>
            </w:tcBorders>
            <w:shd w:val="clear" w:color="auto" w:fill="auto"/>
            <w:noWrap/>
            <w:vAlign w:val="center"/>
            <w:hideMark/>
          </w:tcPr>
          <w:p w14:paraId="0C72B502" w14:textId="7777777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31.1 ± 8</w:t>
            </w:r>
          </w:p>
        </w:tc>
        <w:tc>
          <w:tcPr>
            <w:tcW w:w="0" w:type="auto"/>
            <w:tcBorders>
              <w:top w:val="single" w:sz="4" w:space="0" w:color="auto"/>
              <w:left w:val="nil"/>
              <w:bottom w:val="single" w:sz="4" w:space="0" w:color="EBF1DE"/>
              <w:right w:val="nil"/>
            </w:tcBorders>
            <w:shd w:val="clear" w:color="auto" w:fill="auto"/>
            <w:noWrap/>
            <w:vAlign w:val="center"/>
            <w:hideMark/>
          </w:tcPr>
          <w:p w14:paraId="2796C8FF" w14:textId="3C504595"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42</w:t>
            </w:r>
            <w:r w:rsidR="001163D1" w:rsidRPr="0094110C">
              <w:rPr>
                <w:rFonts w:eastAsia="Times New Roman" w:cs="Arial"/>
                <w:color w:val="000000"/>
                <w:sz w:val="20"/>
                <w:szCs w:val="20"/>
                <w:lang w:val="en-GB"/>
              </w:rPr>
              <w:t>.0</w:t>
            </w:r>
            <w:r w:rsidRPr="0094110C">
              <w:rPr>
                <w:rFonts w:eastAsia="Times New Roman" w:cs="Arial"/>
                <w:color w:val="000000"/>
                <w:sz w:val="20"/>
                <w:szCs w:val="20"/>
                <w:lang w:val="en-GB"/>
              </w:rPr>
              <w:t xml:space="preserve"> ± 7</w:t>
            </w:r>
            <w:r w:rsidR="001163D1" w:rsidRPr="0094110C">
              <w:rPr>
                <w:rFonts w:eastAsia="Times New Roman" w:cs="Arial"/>
                <w:color w:val="000000"/>
                <w:sz w:val="20"/>
                <w:szCs w:val="20"/>
                <w:lang w:val="en-GB"/>
              </w:rPr>
              <w:t>.0</w:t>
            </w:r>
          </w:p>
        </w:tc>
        <w:tc>
          <w:tcPr>
            <w:tcW w:w="0" w:type="auto"/>
            <w:tcBorders>
              <w:top w:val="single" w:sz="4" w:space="0" w:color="auto"/>
              <w:left w:val="nil"/>
              <w:bottom w:val="single" w:sz="4" w:space="0" w:color="EBF1DE"/>
              <w:right w:val="nil"/>
            </w:tcBorders>
            <w:shd w:val="clear" w:color="auto" w:fill="auto"/>
            <w:noWrap/>
            <w:vAlign w:val="center"/>
            <w:hideMark/>
          </w:tcPr>
          <w:p w14:paraId="5EA9AC1C" w14:textId="47652FDD"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34.1 ± 9</w:t>
            </w:r>
            <w:r w:rsidR="001163D1" w:rsidRPr="0094110C">
              <w:rPr>
                <w:rFonts w:eastAsia="Times New Roman" w:cs="Arial"/>
                <w:color w:val="000000"/>
                <w:sz w:val="20"/>
                <w:szCs w:val="20"/>
                <w:lang w:val="en-GB"/>
              </w:rPr>
              <w:t>.0</w:t>
            </w:r>
          </w:p>
        </w:tc>
        <w:tc>
          <w:tcPr>
            <w:tcW w:w="0" w:type="auto"/>
            <w:tcBorders>
              <w:top w:val="single" w:sz="4" w:space="0" w:color="auto"/>
              <w:left w:val="nil"/>
              <w:bottom w:val="single" w:sz="4" w:space="0" w:color="EBF1DE"/>
              <w:right w:val="nil"/>
            </w:tcBorders>
            <w:shd w:val="clear" w:color="auto" w:fill="auto"/>
            <w:noWrap/>
            <w:vAlign w:val="center"/>
            <w:hideMark/>
          </w:tcPr>
          <w:p w14:paraId="2E3CA755" w14:textId="0FE9FF9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39</w:t>
            </w:r>
            <w:r w:rsidR="001163D1" w:rsidRPr="0094110C">
              <w:rPr>
                <w:rFonts w:eastAsia="Times New Roman" w:cs="Arial"/>
                <w:color w:val="000000"/>
                <w:sz w:val="20"/>
                <w:szCs w:val="20"/>
                <w:lang w:val="en-GB"/>
              </w:rPr>
              <w:t>.0</w:t>
            </w:r>
            <w:r w:rsidRPr="0094110C">
              <w:rPr>
                <w:rFonts w:eastAsia="Times New Roman" w:cs="Arial"/>
                <w:color w:val="000000"/>
                <w:sz w:val="20"/>
                <w:szCs w:val="20"/>
                <w:lang w:val="en-GB"/>
              </w:rPr>
              <w:t xml:space="preserve"> ± 9.3</w:t>
            </w:r>
          </w:p>
        </w:tc>
        <w:tc>
          <w:tcPr>
            <w:tcW w:w="0" w:type="auto"/>
            <w:tcBorders>
              <w:top w:val="single" w:sz="4" w:space="0" w:color="auto"/>
              <w:left w:val="nil"/>
              <w:bottom w:val="single" w:sz="4" w:space="0" w:color="EBF1DE"/>
              <w:right w:val="nil"/>
            </w:tcBorders>
            <w:shd w:val="clear" w:color="auto" w:fill="auto"/>
            <w:noWrap/>
            <w:vAlign w:val="center"/>
            <w:hideMark/>
          </w:tcPr>
          <w:p w14:paraId="67EC36B4" w14:textId="7777777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36.6 ± 9.5</w:t>
            </w:r>
          </w:p>
        </w:tc>
      </w:tr>
      <w:tr w:rsidR="000E4D9F" w:rsidRPr="0094110C" w14:paraId="275AC1F2" w14:textId="77777777" w:rsidTr="00886605">
        <w:trPr>
          <w:trHeight w:val="240"/>
          <w:jc w:val="center"/>
        </w:trPr>
        <w:tc>
          <w:tcPr>
            <w:tcW w:w="0" w:type="auto"/>
            <w:vMerge/>
            <w:tcBorders>
              <w:top w:val="nil"/>
              <w:left w:val="nil"/>
              <w:bottom w:val="nil"/>
              <w:right w:val="nil"/>
            </w:tcBorders>
            <w:vAlign w:val="center"/>
            <w:hideMark/>
          </w:tcPr>
          <w:p w14:paraId="28B2306B" w14:textId="77777777" w:rsidR="000E4D9F" w:rsidRPr="0094110C" w:rsidRDefault="000E4D9F" w:rsidP="00886605">
            <w:pPr>
              <w:jc w:val="center"/>
              <w:rPr>
                <w:rFonts w:eastAsia="Times New Roman" w:cs="Arial"/>
                <w:color w:val="000000"/>
                <w:sz w:val="20"/>
                <w:szCs w:val="20"/>
                <w:lang w:val="en-GB"/>
              </w:rPr>
            </w:pPr>
          </w:p>
        </w:tc>
        <w:tc>
          <w:tcPr>
            <w:tcW w:w="0" w:type="auto"/>
            <w:tcBorders>
              <w:top w:val="nil"/>
              <w:left w:val="nil"/>
              <w:bottom w:val="single" w:sz="4" w:space="0" w:color="auto"/>
              <w:right w:val="nil"/>
            </w:tcBorders>
            <w:shd w:val="clear" w:color="auto" w:fill="auto"/>
            <w:noWrap/>
            <w:vAlign w:val="center"/>
            <w:hideMark/>
          </w:tcPr>
          <w:p w14:paraId="56F83689" w14:textId="7A93F77B" w:rsidR="000E4D9F" w:rsidRPr="0094110C" w:rsidRDefault="007248FE" w:rsidP="00886605">
            <w:pPr>
              <w:jc w:val="center"/>
              <w:rPr>
                <w:rFonts w:eastAsia="Times New Roman" w:cs="Arial"/>
                <w:color w:val="000000"/>
                <w:sz w:val="20"/>
                <w:szCs w:val="20"/>
                <w:lang w:val="en-GB"/>
              </w:rPr>
            </w:pPr>
            <w:r w:rsidRPr="0094110C">
              <w:rPr>
                <w:rFonts w:eastAsia="Times New Roman" w:cs="Arial"/>
                <w:color w:val="000000"/>
                <w:sz w:val="20"/>
                <w:szCs w:val="20"/>
                <w:lang w:val="en-GB"/>
              </w:rPr>
              <w:t>C5&amp;</w:t>
            </w:r>
            <w:r w:rsidR="000E4D9F" w:rsidRPr="0094110C">
              <w:rPr>
                <w:rFonts w:eastAsia="Times New Roman" w:cs="Arial"/>
                <w:color w:val="000000"/>
                <w:sz w:val="20"/>
                <w:szCs w:val="20"/>
                <w:lang w:val="en-GB"/>
              </w:rPr>
              <w:t>C6</w:t>
            </w:r>
          </w:p>
        </w:tc>
        <w:tc>
          <w:tcPr>
            <w:tcW w:w="0" w:type="auto"/>
            <w:tcBorders>
              <w:top w:val="nil"/>
              <w:left w:val="nil"/>
              <w:bottom w:val="single" w:sz="4" w:space="0" w:color="auto"/>
              <w:right w:val="nil"/>
            </w:tcBorders>
            <w:shd w:val="clear" w:color="auto" w:fill="auto"/>
            <w:noWrap/>
            <w:vAlign w:val="center"/>
            <w:hideMark/>
          </w:tcPr>
          <w:p w14:paraId="0B51126B" w14:textId="7777777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29.9 ± 8</w:t>
            </w:r>
          </w:p>
        </w:tc>
        <w:tc>
          <w:tcPr>
            <w:tcW w:w="0" w:type="auto"/>
            <w:tcBorders>
              <w:top w:val="nil"/>
              <w:left w:val="nil"/>
              <w:bottom w:val="single" w:sz="4" w:space="0" w:color="auto"/>
              <w:right w:val="nil"/>
            </w:tcBorders>
            <w:shd w:val="clear" w:color="auto" w:fill="auto"/>
            <w:noWrap/>
            <w:vAlign w:val="center"/>
            <w:hideMark/>
          </w:tcPr>
          <w:p w14:paraId="403C54E2" w14:textId="7777777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43.1 ± 7.1</w:t>
            </w:r>
          </w:p>
        </w:tc>
        <w:tc>
          <w:tcPr>
            <w:tcW w:w="0" w:type="auto"/>
            <w:tcBorders>
              <w:top w:val="nil"/>
              <w:left w:val="nil"/>
              <w:bottom w:val="single" w:sz="4" w:space="0" w:color="auto"/>
              <w:right w:val="nil"/>
            </w:tcBorders>
            <w:shd w:val="clear" w:color="auto" w:fill="auto"/>
            <w:noWrap/>
            <w:vAlign w:val="center"/>
            <w:hideMark/>
          </w:tcPr>
          <w:p w14:paraId="65913CEA" w14:textId="6E8A36CC"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33</w:t>
            </w:r>
            <w:r w:rsidR="001163D1" w:rsidRPr="0094110C">
              <w:rPr>
                <w:rFonts w:eastAsia="Times New Roman" w:cs="Arial"/>
                <w:color w:val="000000"/>
                <w:sz w:val="20"/>
                <w:szCs w:val="20"/>
                <w:lang w:val="en-GB"/>
              </w:rPr>
              <w:t>.0</w:t>
            </w:r>
            <w:r w:rsidRPr="0094110C">
              <w:rPr>
                <w:rFonts w:eastAsia="Times New Roman" w:cs="Arial"/>
                <w:color w:val="000000"/>
                <w:sz w:val="20"/>
                <w:szCs w:val="20"/>
                <w:lang w:val="en-GB"/>
              </w:rPr>
              <w:t xml:space="preserve"> ± 9.7</w:t>
            </w:r>
          </w:p>
        </w:tc>
        <w:tc>
          <w:tcPr>
            <w:tcW w:w="0" w:type="auto"/>
            <w:tcBorders>
              <w:top w:val="nil"/>
              <w:left w:val="nil"/>
              <w:bottom w:val="single" w:sz="4" w:space="0" w:color="auto"/>
              <w:right w:val="nil"/>
            </w:tcBorders>
            <w:shd w:val="clear" w:color="auto" w:fill="auto"/>
            <w:noWrap/>
            <w:vAlign w:val="center"/>
            <w:hideMark/>
          </w:tcPr>
          <w:p w14:paraId="0FDABC8B" w14:textId="1EFEF03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40</w:t>
            </w:r>
            <w:r w:rsidR="001163D1" w:rsidRPr="0094110C">
              <w:rPr>
                <w:rFonts w:eastAsia="Times New Roman" w:cs="Arial"/>
                <w:color w:val="000000"/>
                <w:sz w:val="20"/>
                <w:szCs w:val="20"/>
                <w:lang w:val="en-GB"/>
              </w:rPr>
              <w:t>.0</w:t>
            </w:r>
            <w:r w:rsidRPr="0094110C">
              <w:rPr>
                <w:rFonts w:eastAsia="Times New Roman" w:cs="Arial"/>
                <w:color w:val="000000"/>
                <w:sz w:val="20"/>
                <w:szCs w:val="20"/>
                <w:lang w:val="en-GB"/>
              </w:rPr>
              <w:t xml:space="preserve"> ± 9.4</w:t>
            </w:r>
          </w:p>
        </w:tc>
        <w:tc>
          <w:tcPr>
            <w:tcW w:w="0" w:type="auto"/>
            <w:tcBorders>
              <w:top w:val="nil"/>
              <w:left w:val="nil"/>
              <w:bottom w:val="single" w:sz="4" w:space="0" w:color="auto"/>
              <w:right w:val="nil"/>
            </w:tcBorders>
            <w:shd w:val="clear" w:color="auto" w:fill="auto"/>
            <w:noWrap/>
            <w:vAlign w:val="center"/>
            <w:hideMark/>
          </w:tcPr>
          <w:p w14:paraId="557FEAAD" w14:textId="7777777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36.6 ± 10.2</w:t>
            </w:r>
          </w:p>
        </w:tc>
      </w:tr>
      <w:tr w:rsidR="000E4D9F" w:rsidRPr="0094110C" w14:paraId="4BFEB14F" w14:textId="77777777" w:rsidTr="00886605">
        <w:trPr>
          <w:trHeight w:val="240"/>
          <w:jc w:val="center"/>
        </w:trPr>
        <w:tc>
          <w:tcPr>
            <w:tcW w:w="0" w:type="auto"/>
            <w:vMerge/>
            <w:tcBorders>
              <w:top w:val="nil"/>
              <w:left w:val="nil"/>
              <w:bottom w:val="single" w:sz="4" w:space="0" w:color="auto"/>
              <w:right w:val="nil"/>
            </w:tcBorders>
            <w:vAlign w:val="center"/>
            <w:hideMark/>
          </w:tcPr>
          <w:p w14:paraId="5FCF253F" w14:textId="77777777" w:rsidR="000E4D9F" w:rsidRPr="0094110C" w:rsidRDefault="000E4D9F" w:rsidP="00886605">
            <w:pPr>
              <w:jc w:val="center"/>
              <w:rPr>
                <w:rFonts w:eastAsia="Times New Roman" w:cs="Arial"/>
                <w:color w:val="000000"/>
                <w:sz w:val="20"/>
                <w:szCs w:val="20"/>
                <w:lang w:val="en-GB"/>
              </w:rPr>
            </w:pPr>
          </w:p>
        </w:tc>
        <w:tc>
          <w:tcPr>
            <w:tcW w:w="0" w:type="auto"/>
            <w:tcBorders>
              <w:top w:val="single" w:sz="4" w:space="0" w:color="auto"/>
              <w:left w:val="nil"/>
              <w:bottom w:val="single" w:sz="4" w:space="0" w:color="auto"/>
              <w:right w:val="nil"/>
            </w:tcBorders>
            <w:shd w:val="clear" w:color="auto" w:fill="auto"/>
            <w:noWrap/>
            <w:vAlign w:val="center"/>
            <w:hideMark/>
          </w:tcPr>
          <w:p w14:paraId="28D4D4E7" w14:textId="77777777" w:rsidR="000E4D9F" w:rsidRPr="0094110C" w:rsidRDefault="000E4D9F" w:rsidP="00886605">
            <w:pPr>
              <w:jc w:val="right"/>
              <w:rPr>
                <w:rFonts w:eastAsia="Times New Roman" w:cs="Arial"/>
                <w:color w:val="000000"/>
                <w:sz w:val="20"/>
                <w:szCs w:val="20"/>
                <w:lang w:val="en-GB"/>
              </w:rPr>
            </w:pPr>
            <w:proofErr w:type="gramStart"/>
            <w:r w:rsidRPr="0094110C">
              <w:rPr>
                <w:rFonts w:eastAsia="Times New Roman" w:cs="Arial"/>
                <w:i/>
                <w:iCs/>
                <w:color w:val="000000"/>
                <w:sz w:val="20"/>
                <w:szCs w:val="20"/>
                <w:lang w:val="en-GB"/>
              </w:rPr>
              <w:t>p</w:t>
            </w:r>
            <w:proofErr w:type="gramEnd"/>
            <w:r w:rsidRPr="0094110C">
              <w:rPr>
                <w:rFonts w:eastAsia="Times New Roman" w:cs="Arial"/>
                <w:color w:val="000000"/>
                <w:sz w:val="20"/>
                <w:szCs w:val="20"/>
                <w:lang w:val="en-GB"/>
              </w:rPr>
              <w:t>-value</w:t>
            </w:r>
          </w:p>
        </w:tc>
        <w:tc>
          <w:tcPr>
            <w:tcW w:w="0" w:type="auto"/>
            <w:tcBorders>
              <w:top w:val="single" w:sz="4" w:space="0" w:color="auto"/>
              <w:left w:val="nil"/>
              <w:bottom w:val="single" w:sz="4" w:space="0" w:color="auto"/>
              <w:right w:val="nil"/>
            </w:tcBorders>
            <w:shd w:val="clear" w:color="auto" w:fill="auto"/>
            <w:noWrap/>
            <w:vAlign w:val="center"/>
            <w:hideMark/>
          </w:tcPr>
          <w:p w14:paraId="07F874CB" w14:textId="77777777" w:rsidR="000E4D9F" w:rsidRPr="0094110C" w:rsidRDefault="000E4D9F" w:rsidP="00886605">
            <w:pPr>
              <w:jc w:val="right"/>
              <w:rPr>
                <w:rFonts w:eastAsia="Times New Roman" w:cs="Arial"/>
                <w:color w:val="000000"/>
                <w:sz w:val="20"/>
                <w:szCs w:val="20"/>
                <w:lang w:val="en-GB"/>
              </w:rPr>
            </w:pPr>
            <w:r w:rsidRPr="0094110C">
              <w:rPr>
                <w:rFonts w:eastAsia="Times New Roman" w:cs="Arial"/>
                <w:color w:val="000000"/>
                <w:sz w:val="20"/>
                <w:szCs w:val="20"/>
                <w:lang w:val="en-GB"/>
              </w:rPr>
              <w:t>0.156</w:t>
            </w:r>
          </w:p>
        </w:tc>
        <w:tc>
          <w:tcPr>
            <w:tcW w:w="0" w:type="auto"/>
            <w:tcBorders>
              <w:top w:val="single" w:sz="4" w:space="0" w:color="auto"/>
              <w:left w:val="nil"/>
              <w:bottom w:val="single" w:sz="4" w:space="0" w:color="auto"/>
              <w:right w:val="nil"/>
            </w:tcBorders>
            <w:shd w:val="clear" w:color="auto" w:fill="auto"/>
            <w:noWrap/>
            <w:vAlign w:val="center"/>
            <w:hideMark/>
          </w:tcPr>
          <w:p w14:paraId="61A53F2D" w14:textId="77777777" w:rsidR="000E4D9F" w:rsidRPr="0094110C" w:rsidRDefault="000E4D9F" w:rsidP="00886605">
            <w:pPr>
              <w:jc w:val="right"/>
              <w:rPr>
                <w:rFonts w:eastAsia="Times New Roman" w:cs="Arial"/>
                <w:color w:val="000000"/>
                <w:sz w:val="20"/>
                <w:szCs w:val="20"/>
                <w:lang w:val="en-GB"/>
              </w:rPr>
            </w:pPr>
            <w:r w:rsidRPr="0094110C">
              <w:rPr>
                <w:rFonts w:eastAsia="Times New Roman" w:cs="Arial"/>
                <w:color w:val="000000"/>
                <w:sz w:val="20"/>
                <w:szCs w:val="20"/>
                <w:lang w:val="en-GB"/>
              </w:rPr>
              <w:t>0.208</w:t>
            </w:r>
          </w:p>
        </w:tc>
        <w:tc>
          <w:tcPr>
            <w:tcW w:w="0" w:type="auto"/>
            <w:tcBorders>
              <w:top w:val="single" w:sz="4" w:space="0" w:color="auto"/>
              <w:left w:val="nil"/>
              <w:bottom w:val="single" w:sz="4" w:space="0" w:color="auto"/>
              <w:right w:val="nil"/>
            </w:tcBorders>
            <w:shd w:val="clear" w:color="auto" w:fill="auto"/>
            <w:noWrap/>
            <w:vAlign w:val="center"/>
            <w:hideMark/>
          </w:tcPr>
          <w:p w14:paraId="1B757A5D" w14:textId="77777777" w:rsidR="000E4D9F" w:rsidRPr="0094110C" w:rsidRDefault="000E4D9F" w:rsidP="00886605">
            <w:pPr>
              <w:jc w:val="right"/>
              <w:rPr>
                <w:rFonts w:eastAsia="Times New Roman" w:cs="Arial"/>
                <w:color w:val="000000"/>
                <w:sz w:val="20"/>
                <w:szCs w:val="20"/>
                <w:lang w:val="en-GB"/>
              </w:rPr>
            </w:pPr>
            <w:r w:rsidRPr="0094110C">
              <w:rPr>
                <w:rFonts w:eastAsia="Times New Roman" w:cs="Arial"/>
                <w:color w:val="000000"/>
                <w:sz w:val="20"/>
                <w:szCs w:val="20"/>
                <w:lang w:val="en-GB"/>
              </w:rPr>
              <w:t>0.340</w:t>
            </w:r>
          </w:p>
        </w:tc>
        <w:tc>
          <w:tcPr>
            <w:tcW w:w="0" w:type="auto"/>
            <w:tcBorders>
              <w:top w:val="single" w:sz="4" w:space="0" w:color="auto"/>
              <w:left w:val="nil"/>
              <w:bottom w:val="single" w:sz="4" w:space="0" w:color="auto"/>
              <w:right w:val="nil"/>
            </w:tcBorders>
            <w:shd w:val="clear" w:color="auto" w:fill="auto"/>
            <w:noWrap/>
            <w:vAlign w:val="center"/>
            <w:hideMark/>
          </w:tcPr>
          <w:p w14:paraId="04E41389" w14:textId="77777777" w:rsidR="000E4D9F" w:rsidRPr="0094110C" w:rsidRDefault="000E4D9F" w:rsidP="00886605">
            <w:pPr>
              <w:jc w:val="right"/>
              <w:rPr>
                <w:rFonts w:eastAsia="Times New Roman" w:cs="Arial"/>
                <w:b/>
                <w:bCs/>
                <w:color w:val="000000"/>
                <w:sz w:val="20"/>
                <w:szCs w:val="20"/>
                <w:lang w:val="en-GB"/>
              </w:rPr>
            </w:pPr>
            <w:r w:rsidRPr="0094110C">
              <w:rPr>
                <w:rFonts w:eastAsia="Times New Roman" w:cs="Arial"/>
                <w:b/>
                <w:bCs/>
                <w:color w:val="000000"/>
                <w:sz w:val="20"/>
                <w:szCs w:val="20"/>
                <w:lang w:val="en-GB"/>
              </w:rPr>
              <w:t>0.027</w:t>
            </w:r>
          </w:p>
        </w:tc>
        <w:tc>
          <w:tcPr>
            <w:tcW w:w="0" w:type="auto"/>
            <w:tcBorders>
              <w:top w:val="single" w:sz="4" w:space="0" w:color="auto"/>
              <w:left w:val="nil"/>
              <w:bottom w:val="single" w:sz="4" w:space="0" w:color="auto"/>
              <w:right w:val="nil"/>
            </w:tcBorders>
            <w:shd w:val="clear" w:color="auto" w:fill="auto"/>
            <w:noWrap/>
            <w:vAlign w:val="center"/>
            <w:hideMark/>
          </w:tcPr>
          <w:p w14:paraId="3CCE28C4" w14:textId="77777777" w:rsidR="000E4D9F" w:rsidRPr="0094110C" w:rsidRDefault="000E4D9F" w:rsidP="00886605">
            <w:pPr>
              <w:jc w:val="right"/>
              <w:rPr>
                <w:rFonts w:eastAsia="Times New Roman" w:cs="Arial"/>
                <w:color w:val="000000"/>
                <w:sz w:val="20"/>
                <w:szCs w:val="20"/>
                <w:lang w:val="en-GB"/>
              </w:rPr>
            </w:pPr>
            <w:r w:rsidRPr="0094110C">
              <w:rPr>
                <w:rFonts w:eastAsia="Times New Roman" w:cs="Arial"/>
                <w:color w:val="000000"/>
                <w:sz w:val="20"/>
                <w:szCs w:val="20"/>
                <w:lang w:val="en-GB"/>
              </w:rPr>
              <w:t>0.955</w:t>
            </w:r>
          </w:p>
        </w:tc>
      </w:tr>
      <w:tr w:rsidR="000E4D9F" w:rsidRPr="0094110C" w14:paraId="21C1F2CD" w14:textId="77777777" w:rsidTr="00886605">
        <w:trPr>
          <w:trHeight w:val="240"/>
          <w:jc w:val="center"/>
        </w:trPr>
        <w:tc>
          <w:tcPr>
            <w:tcW w:w="0" w:type="auto"/>
            <w:vMerge w:val="restart"/>
            <w:tcBorders>
              <w:top w:val="single" w:sz="4" w:space="0" w:color="auto"/>
              <w:left w:val="nil"/>
              <w:bottom w:val="nil"/>
              <w:right w:val="nil"/>
            </w:tcBorders>
            <w:shd w:val="clear" w:color="auto" w:fill="auto"/>
            <w:noWrap/>
            <w:vAlign w:val="center"/>
            <w:hideMark/>
          </w:tcPr>
          <w:p w14:paraId="04E4EFD5" w14:textId="77777777" w:rsidR="000E4D9F" w:rsidRPr="0094110C" w:rsidRDefault="000E4D9F" w:rsidP="00886605">
            <w:pPr>
              <w:jc w:val="center"/>
              <w:rPr>
                <w:rFonts w:eastAsia="Times New Roman" w:cs="Arial"/>
                <w:color w:val="000000"/>
                <w:sz w:val="20"/>
                <w:szCs w:val="20"/>
                <w:lang w:val="en-GB"/>
              </w:rPr>
            </w:pPr>
            <w:r w:rsidRPr="0094110C">
              <w:rPr>
                <w:rFonts w:eastAsia="Times New Roman" w:cs="Arial"/>
                <w:color w:val="000000"/>
                <w:sz w:val="20"/>
                <w:szCs w:val="20"/>
                <w:lang w:val="en-GB"/>
              </w:rPr>
              <w:t>Wheels</w:t>
            </w:r>
          </w:p>
        </w:tc>
        <w:tc>
          <w:tcPr>
            <w:tcW w:w="0" w:type="auto"/>
            <w:tcBorders>
              <w:top w:val="single" w:sz="4" w:space="0" w:color="auto"/>
              <w:left w:val="nil"/>
              <w:bottom w:val="nil"/>
              <w:right w:val="nil"/>
            </w:tcBorders>
            <w:shd w:val="clear" w:color="auto" w:fill="auto"/>
            <w:noWrap/>
            <w:vAlign w:val="center"/>
            <w:hideMark/>
          </w:tcPr>
          <w:p w14:paraId="5DD16078" w14:textId="77777777" w:rsidR="000E4D9F" w:rsidRPr="0094110C" w:rsidRDefault="000E4D9F" w:rsidP="00886605">
            <w:pPr>
              <w:jc w:val="center"/>
              <w:rPr>
                <w:rFonts w:eastAsia="Times New Roman" w:cs="Arial"/>
                <w:color w:val="000000"/>
                <w:sz w:val="20"/>
                <w:szCs w:val="20"/>
                <w:lang w:val="en-GB"/>
              </w:rPr>
            </w:pPr>
            <w:r w:rsidRPr="0094110C">
              <w:rPr>
                <w:rFonts w:eastAsia="Times New Roman" w:cs="Arial"/>
                <w:color w:val="000000"/>
                <w:sz w:val="20"/>
                <w:szCs w:val="20"/>
                <w:lang w:val="en-GB"/>
              </w:rPr>
              <w:t>C3</w:t>
            </w:r>
          </w:p>
        </w:tc>
        <w:tc>
          <w:tcPr>
            <w:tcW w:w="0" w:type="auto"/>
            <w:tcBorders>
              <w:top w:val="single" w:sz="4" w:space="0" w:color="auto"/>
              <w:left w:val="nil"/>
              <w:bottom w:val="single" w:sz="4" w:space="0" w:color="EBF1DE"/>
              <w:right w:val="nil"/>
            </w:tcBorders>
            <w:shd w:val="clear" w:color="auto" w:fill="auto"/>
            <w:noWrap/>
            <w:vAlign w:val="center"/>
            <w:hideMark/>
          </w:tcPr>
          <w:p w14:paraId="446ECE3C" w14:textId="77777777" w:rsidR="000E4D9F" w:rsidRPr="0094110C" w:rsidRDefault="000E4D9F" w:rsidP="00886605">
            <w:pPr>
              <w:rPr>
                <w:rFonts w:eastAsia="Times New Roman" w:cs="Arial"/>
                <w:sz w:val="20"/>
                <w:szCs w:val="20"/>
                <w:lang w:val="en-GB"/>
              </w:rPr>
            </w:pPr>
            <w:r w:rsidRPr="0094110C">
              <w:rPr>
                <w:rFonts w:eastAsia="Times New Roman" w:cs="Arial"/>
                <w:sz w:val="20"/>
                <w:szCs w:val="20"/>
                <w:lang w:val="en-GB"/>
              </w:rPr>
              <w:t>32.7 ± 8.4</w:t>
            </w:r>
          </w:p>
        </w:tc>
        <w:tc>
          <w:tcPr>
            <w:tcW w:w="0" w:type="auto"/>
            <w:tcBorders>
              <w:top w:val="single" w:sz="4" w:space="0" w:color="auto"/>
              <w:left w:val="nil"/>
              <w:bottom w:val="single" w:sz="4" w:space="0" w:color="EBF1DE"/>
              <w:right w:val="nil"/>
            </w:tcBorders>
            <w:shd w:val="clear" w:color="auto" w:fill="auto"/>
            <w:noWrap/>
            <w:vAlign w:val="center"/>
            <w:hideMark/>
          </w:tcPr>
          <w:p w14:paraId="69EAAA30" w14:textId="77777777" w:rsidR="000E4D9F" w:rsidRPr="0094110C" w:rsidRDefault="000E4D9F" w:rsidP="00886605">
            <w:pPr>
              <w:rPr>
                <w:rFonts w:eastAsia="Times New Roman" w:cs="Arial"/>
                <w:sz w:val="20"/>
                <w:szCs w:val="20"/>
                <w:lang w:val="en-GB"/>
              </w:rPr>
            </w:pPr>
            <w:r w:rsidRPr="0094110C">
              <w:rPr>
                <w:rFonts w:eastAsia="Times New Roman" w:cs="Arial"/>
                <w:sz w:val="20"/>
                <w:szCs w:val="20"/>
                <w:lang w:val="en-GB"/>
              </w:rPr>
              <w:t>44.1 ± 6.6</w:t>
            </w:r>
          </w:p>
        </w:tc>
        <w:tc>
          <w:tcPr>
            <w:tcW w:w="0" w:type="auto"/>
            <w:tcBorders>
              <w:top w:val="single" w:sz="4" w:space="0" w:color="auto"/>
              <w:left w:val="nil"/>
              <w:bottom w:val="single" w:sz="4" w:space="0" w:color="EBF1DE"/>
              <w:right w:val="nil"/>
            </w:tcBorders>
            <w:shd w:val="clear" w:color="auto" w:fill="auto"/>
            <w:noWrap/>
            <w:vAlign w:val="center"/>
            <w:hideMark/>
          </w:tcPr>
          <w:p w14:paraId="6A8FDDD5" w14:textId="77777777" w:rsidR="000E4D9F" w:rsidRPr="0094110C" w:rsidRDefault="000E4D9F" w:rsidP="00886605">
            <w:pPr>
              <w:rPr>
                <w:rFonts w:eastAsia="Times New Roman" w:cs="Arial"/>
                <w:sz w:val="20"/>
                <w:szCs w:val="20"/>
                <w:lang w:val="en-GB"/>
              </w:rPr>
            </w:pPr>
            <w:r w:rsidRPr="0094110C">
              <w:rPr>
                <w:rFonts w:eastAsia="Times New Roman" w:cs="Arial"/>
                <w:sz w:val="20"/>
                <w:szCs w:val="20"/>
                <w:lang w:val="en-GB"/>
              </w:rPr>
              <w:t>36.3 ± 9.7</w:t>
            </w:r>
          </w:p>
        </w:tc>
        <w:tc>
          <w:tcPr>
            <w:tcW w:w="0" w:type="auto"/>
            <w:tcBorders>
              <w:top w:val="single" w:sz="4" w:space="0" w:color="auto"/>
              <w:left w:val="nil"/>
              <w:bottom w:val="single" w:sz="4" w:space="0" w:color="EBF1DE"/>
              <w:right w:val="nil"/>
            </w:tcBorders>
            <w:shd w:val="clear" w:color="auto" w:fill="auto"/>
            <w:noWrap/>
            <w:vAlign w:val="center"/>
            <w:hideMark/>
          </w:tcPr>
          <w:p w14:paraId="2C3E31E3" w14:textId="77777777" w:rsidR="000E4D9F" w:rsidRPr="0094110C" w:rsidRDefault="000E4D9F" w:rsidP="00886605">
            <w:pPr>
              <w:rPr>
                <w:rFonts w:eastAsia="Times New Roman" w:cs="Arial"/>
                <w:sz w:val="20"/>
                <w:szCs w:val="20"/>
                <w:lang w:val="en-GB"/>
              </w:rPr>
            </w:pPr>
            <w:r w:rsidRPr="0094110C">
              <w:rPr>
                <w:rFonts w:eastAsia="Times New Roman" w:cs="Arial"/>
                <w:sz w:val="20"/>
                <w:szCs w:val="20"/>
                <w:lang w:val="en-GB"/>
              </w:rPr>
              <w:t>40.5 ± 9.3</w:t>
            </w:r>
          </w:p>
        </w:tc>
        <w:tc>
          <w:tcPr>
            <w:tcW w:w="0" w:type="auto"/>
            <w:tcBorders>
              <w:top w:val="single" w:sz="4" w:space="0" w:color="auto"/>
              <w:left w:val="nil"/>
              <w:bottom w:val="single" w:sz="4" w:space="0" w:color="EBF1DE"/>
              <w:right w:val="nil"/>
            </w:tcBorders>
            <w:shd w:val="clear" w:color="auto" w:fill="auto"/>
            <w:noWrap/>
            <w:vAlign w:val="center"/>
            <w:hideMark/>
          </w:tcPr>
          <w:p w14:paraId="690C8E74" w14:textId="77777777" w:rsidR="000E4D9F" w:rsidRPr="0094110C" w:rsidRDefault="000E4D9F" w:rsidP="00886605">
            <w:pPr>
              <w:rPr>
                <w:rFonts w:eastAsia="Times New Roman" w:cs="Arial"/>
                <w:sz w:val="20"/>
                <w:szCs w:val="20"/>
                <w:lang w:val="en-GB"/>
              </w:rPr>
            </w:pPr>
            <w:r w:rsidRPr="0094110C">
              <w:rPr>
                <w:rFonts w:eastAsia="Times New Roman" w:cs="Arial"/>
                <w:sz w:val="20"/>
                <w:szCs w:val="20"/>
                <w:lang w:val="en-GB"/>
              </w:rPr>
              <w:t>38.4 ± 9.4</w:t>
            </w:r>
          </w:p>
        </w:tc>
      </w:tr>
      <w:tr w:rsidR="000E4D9F" w:rsidRPr="0094110C" w14:paraId="464FC6BB" w14:textId="77777777" w:rsidTr="00886605">
        <w:trPr>
          <w:trHeight w:val="240"/>
          <w:jc w:val="center"/>
        </w:trPr>
        <w:tc>
          <w:tcPr>
            <w:tcW w:w="0" w:type="auto"/>
            <w:vMerge/>
            <w:tcBorders>
              <w:top w:val="nil"/>
              <w:left w:val="nil"/>
              <w:bottom w:val="nil"/>
              <w:right w:val="nil"/>
            </w:tcBorders>
            <w:vAlign w:val="center"/>
            <w:hideMark/>
          </w:tcPr>
          <w:p w14:paraId="288C6336" w14:textId="77777777" w:rsidR="000E4D9F" w:rsidRPr="0094110C" w:rsidRDefault="000E4D9F" w:rsidP="00886605">
            <w:pPr>
              <w:jc w:val="center"/>
              <w:rPr>
                <w:rFonts w:eastAsia="Times New Roman" w:cs="Arial"/>
                <w:color w:val="000000"/>
                <w:sz w:val="20"/>
                <w:szCs w:val="20"/>
                <w:lang w:val="en-GB"/>
              </w:rPr>
            </w:pPr>
          </w:p>
        </w:tc>
        <w:tc>
          <w:tcPr>
            <w:tcW w:w="0" w:type="auto"/>
            <w:tcBorders>
              <w:top w:val="nil"/>
              <w:left w:val="nil"/>
              <w:bottom w:val="single" w:sz="4" w:space="0" w:color="auto"/>
              <w:right w:val="nil"/>
            </w:tcBorders>
            <w:shd w:val="clear" w:color="auto" w:fill="auto"/>
            <w:noWrap/>
            <w:vAlign w:val="center"/>
            <w:hideMark/>
          </w:tcPr>
          <w:p w14:paraId="2CC6E60F" w14:textId="77777777" w:rsidR="000E4D9F" w:rsidRPr="0094110C" w:rsidRDefault="000E4D9F" w:rsidP="00886605">
            <w:pPr>
              <w:jc w:val="center"/>
              <w:rPr>
                <w:rFonts w:eastAsia="Times New Roman" w:cs="Arial"/>
                <w:color w:val="000000"/>
                <w:sz w:val="20"/>
                <w:szCs w:val="20"/>
                <w:lang w:val="en-GB"/>
              </w:rPr>
            </w:pPr>
            <w:r w:rsidRPr="0094110C">
              <w:rPr>
                <w:rFonts w:eastAsia="Times New Roman" w:cs="Arial"/>
                <w:color w:val="000000"/>
                <w:sz w:val="20"/>
                <w:szCs w:val="20"/>
                <w:lang w:val="en-GB"/>
              </w:rPr>
              <w:t>C4</w:t>
            </w:r>
          </w:p>
        </w:tc>
        <w:tc>
          <w:tcPr>
            <w:tcW w:w="0" w:type="auto"/>
            <w:tcBorders>
              <w:top w:val="nil"/>
              <w:left w:val="nil"/>
              <w:bottom w:val="single" w:sz="4" w:space="0" w:color="auto"/>
              <w:right w:val="nil"/>
            </w:tcBorders>
            <w:shd w:val="clear" w:color="auto" w:fill="auto"/>
            <w:noWrap/>
            <w:vAlign w:val="center"/>
            <w:hideMark/>
          </w:tcPr>
          <w:p w14:paraId="6574A650" w14:textId="77777777" w:rsidR="000E4D9F" w:rsidRPr="0094110C" w:rsidRDefault="000E4D9F" w:rsidP="00886605">
            <w:pPr>
              <w:rPr>
                <w:rFonts w:eastAsia="Times New Roman" w:cs="Arial"/>
                <w:sz w:val="20"/>
                <w:szCs w:val="20"/>
                <w:lang w:val="en-GB"/>
              </w:rPr>
            </w:pPr>
            <w:r w:rsidRPr="0094110C">
              <w:rPr>
                <w:rFonts w:eastAsia="Times New Roman" w:cs="Arial"/>
                <w:sz w:val="20"/>
                <w:szCs w:val="20"/>
                <w:lang w:val="en-GB"/>
              </w:rPr>
              <w:t>32.7 ± 8.5</w:t>
            </w:r>
          </w:p>
        </w:tc>
        <w:tc>
          <w:tcPr>
            <w:tcW w:w="0" w:type="auto"/>
            <w:tcBorders>
              <w:top w:val="nil"/>
              <w:left w:val="nil"/>
              <w:bottom w:val="single" w:sz="4" w:space="0" w:color="auto"/>
              <w:right w:val="nil"/>
            </w:tcBorders>
            <w:shd w:val="clear" w:color="auto" w:fill="auto"/>
            <w:noWrap/>
            <w:vAlign w:val="center"/>
            <w:hideMark/>
          </w:tcPr>
          <w:p w14:paraId="471D353C" w14:textId="355235D6" w:rsidR="000E4D9F" w:rsidRPr="0094110C" w:rsidRDefault="000E4D9F" w:rsidP="00886605">
            <w:pPr>
              <w:rPr>
                <w:rFonts w:eastAsia="Times New Roman" w:cs="Arial"/>
                <w:sz w:val="20"/>
                <w:szCs w:val="20"/>
                <w:lang w:val="en-GB"/>
              </w:rPr>
            </w:pPr>
            <w:r w:rsidRPr="0094110C">
              <w:rPr>
                <w:rFonts w:eastAsia="Times New Roman" w:cs="Arial"/>
                <w:sz w:val="20"/>
                <w:szCs w:val="20"/>
                <w:lang w:val="en-GB"/>
              </w:rPr>
              <w:t>42</w:t>
            </w:r>
            <w:r w:rsidR="001163D1" w:rsidRPr="0094110C">
              <w:rPr>
                <w:rFonts w:eastAsia="Times New Roman" w:cs="Arial"/>
                <w:sz w:val="20"/>
                <w:szCs w:val="20"/>
                <w:lang w:val="en-GB"/>
              </w:rPr>
              <w:t>.0</w:t>
            </w:r>
            <w:r w:rsidRPr="0094110C">
              <w:rPr>
                <w:rFonts w:eastAsia="Times New Roman" w:cs="Arial"/>
                <w:sz w:val="20"/>
                <w:szCs w:val="20"/>
                <w:lang w:val="en-GB"/>
              </w:rPr>
              <w:t xml:space="preserve"> ± 8.2</w:t>
            </w:r>
          </w:p>
        </w:tc>
        <w:tc>
          <w:tcPr>
            <w:tcW w:w="0" w:type="auto"/>
            <w:tcBorders>
              <w:top w:val="nil"/>
              <w:left w:val="nil"/>
              <w:bottom w:val="single" w:sz="4" w:space="0" w:color="auto"/>
              <w:right w:val="nil"/>
            </w:tcBorders>
            <w:shd w:val="clear" w:color="auto" w:fill="auto"/>
            <w:noWrap/>
            <w:vAlign w:val="center"/>
            <w:hideMark/>
          </w:tcPr>
          <w:p w14:paraId="46902766" w14:textId="77777777" w:rsidR="000E4D9F" w:rsidRPr="0094110C" w:rsidRDefault="000E4D9F" w:rsidP="00886605">
            <w:pPr>
              <w:rPr>
                <w:rFonts w:eastAsia="Times New Roman" w:cs="Arial"/>
                <w:sz w:val="20"/>
                <w:szCs w:val="20"/>
                <w:lang w:val="en-GB"/>
              </w:rPr>
            </w:pPr>
            <w:r w:rsidRPr="0094110C">
              <w:rPr>
                <w:rFonts w:eastAsia="Times New Roman" w:cs="Arial"/>
                <w:sz w:val="20"/>
                <w:szCs w:val="20"/>
                <w:lang w:val="en-GB"/>
              </w:rPr>
              <w:t>33.9 ± 8.1</w:t>
            </w:r>
          </w:p>
        </w:tc>
        <w:tc>
          <w:tcPr>
            <w:tcW w:w="0" w:type="auto"/>
            <w:tcBorders>
              <w:top w:val="nil"/>
              <w:left w:val="nil"/>
              <w:bottom w:val="single" w:sz="4" w:space="0" w:color="auto"/>
              <w:right w:val="nil"/>
            </w:tcBorders>
            <w:shd w:val="clear" w:color="auto" w:fill="auto"/>
            <w:noWrap/>
            <w:vAlign w:val="center"/>
            <w:hideMark/>
          </w:tcPr>
          <w:p w14:paraId="23443D69" w14:textId="77777777" w:rsidR="000E4D9F" w:rsidRPr="0094110C" w:rsidRDefault="000E4D9F" w:rsidP="00886605">
            <w:pPr>
              <w:rPr>
                <w:rFonts w:eastAsia="Times New Roman" w:cs="Arial"/>
                <w:sz w:val="20"/>
                <w:szCs w:val="20"/>
                <w:lang w:val="en-GB"/>
              </w:rPr>
            </w:pPr>
            <w:r w:rsidRPr="0094110C">
              <w:rPr>
                <w:rFonts w:eastAsia="Times New Roman" w:cs="Arial"/>
                <w:sz w:val="20"/>
                <w:szCs w:val="20"/>
                <w:lang w:val="en-GB"/>
              </w:rPr>
              <w:t>40.8 ± 9.9</w:t>
            </w:r>
          </w:p>
        </w:tc>
        <w:tc>
          <w:tcPr>
            <w:tcW w:w="0" w:type="auto"/>
            <w:tcBorders>
              <w:top w:val="nil"/>
              <w:left w:val="nil"/>
              <w:bottom w:val="single" w:sz="4" w:space="0" w:color="auto"/>
              <w:right w:val="nil"/>
            </w:tcBorders>
            <w:shd w:val="clear" w:color="auto" w:fill="auto"/>
            <w:noWrap/>
            <w:vAlign w:val="center"/>
            <w:hideMark/>
          </w:tcPr>
          <w:p w14:paraId="0BF4B852" w14:textId="77777777" w:rsidR="000E4D9F" w:rsidRPr="0094110C" w:rsidRDefault="000E4D9F" w:rsidP="00886605">
            <w:pPr>
              <w:rPr>
                <w:rFonts w:eastAsia="Times New Roman" w:cs="Arial"/>
                <w:sz w:val="20"/>
                <w:szCs w:val="20"/>
                <w:lang w:val="en-GB"/>
              </w:rPr>
            </w:pPr>
            <w:r w:rsidRPr="0094110C">
              <w:rPr>
                <w:rFonts w:eastAsia="Times New Roman" w:cs="Arial"/>
                <w:sz w:val="20"/>
                <w:szCs w:val="20"/>
                <w:lang w:val="en-GB"/>
              </w:rPr>
              <w:t>37.4 ± 9.3</w:t>
            </w:r>
          </w:p>
        </w:tc>
      </w:tr>
      <w:tr w:rsidR="000E4D9F" w:rsidRPr="0094110C" w14:paraId="34D56252" w14:textId="77777777" w:rsidTr="00886605">
        <w:trPr>
          <w:trHeight w:val="240"/>
          <w:jc w:val="center"/>
        </w:trPr>
        <w:tc>
          <w:tcPr>
            <w:tcW w:w="0" w:type="auto"/>
            <w:vMerge/>
            <w:tcBorders>
              <w:top w:val="nil"/>
              <w:left w:val="nil"/>
              <w:bottom w:val="single" w:sz="4" w:space="0" w:color="auto"/>
              <w:right w:val="nil"/>
            </w:tcBorders>
            <w:vAlign w:val="center"/>
            <w:hideMark/>
          </w:tcPr>
          <w:p w14:paraId="7D87BC76" w14:textId="77777777" w:rsidR="000E4D9F" w:rsidRPr="0094110C" w:rsidRDefault="000E4D9F" w:rsidP="00886605">
            <w:pPr>
              <w:jc w:val="center"/>
              <w:rPr>
                <w:rFonts w:eastAsia="Times New Roman" w:cs="Arial"/>
                <w:color w:val="000000"/>
                <w:sz w:val="20"/>
                <w:szCs w:val="20"/>
                <w:lang w:val="en-GB"/>
              </w:rPr>
            </w:pPr>
          </w:p>
        </w:tc>
        <w:tc>
          <w:tcPr>
            <w:tcW w:w="0" w:type="auto"/>
            <w:tcBorders>
              <w:top w:val="single" w:sz="4" w:space="0" w:color="auto"/>
              <w:left w:val="nil"/>
              <w:bottom w:val="single" w:sz="4" w:space="0" w:color="auto"/>
              <w:right w:val="nil"/>
            </w:tcBorders>
            <w:shd w:val="clear" w:color="auto" w:fill="auto"/>
            <w:noWrap/>
            <w:vAlign w:val="center"/>
            <w:hideMark/>
          </w:tcPr>
          <w:p w14:paraId="5B55F479" w14:textId="77777777" w:rsidR="000E4D9F" w:rsidRPr="0094110C" w:rsidRDefault="000E4D9F" w:rsidP="00886605">
            <w:pPr>
              <w:jc w:val="right"/>
              <w:rPr>
                <w:rFonts w:eastAsia="Times New Roman" w:cs="Arial"/>
                <w:color w:val="000000"/>
                <w:sz w:val="20"/>
                <w:szCs w:val="20"/>
                <w:lang w:val="en-GB"/>
              </w:rPr>
            </w:pPr>
            <w:proofErr w:type="gramStart"/>
            <w:r w:rsidRPr="0094110C">
              <w:rPr>
                <w:rFonts w:eastAsia="Times New Roman" w:cs="Arial"/>
                <w:i/>
                <w:iCs/>
                <w:color w:val="000000"/>
                <w:sz w:val="20"/>
                <w:szCs w:val="20"/>
                <w:lang w:val="en-GB"/>
              </w:rPr>
              <w:t>p</w:t>
            </w:r>
            <w:proofErr w:type="gramEnd"/>
            <w:r w:rsidRPr="0094110C">
              <w:rPr>
                <w:rFonts w:eastAsia="Times New Roman" w:cs="Arial"/>
                <w:color w:val="000000"/>
                <w:sz w:val="20"/>
                <w:szCs w:val="20"/>
                <w:lang w:val="en-GB"/>
              </w:rPr>
              <w:t>-value</w:t>
            </w:r>
          </w:p>
        </w:tc>
        <w:tc>
          <w:tcPr>
            <w:tcW w:w="0" w:type="auto"/>
            <w:tcBorders>
              <w:top w:val="single" w:sz="4" w:space="0" w:color="auto"/>
              <w:left w:val="nil"/>
              <w:bottom w:val="single" w:sz="4" w:space="0" w:color="auto"/>
              <w:right w:val="nil"/>
            </w:tcBorders>
            <w:shd w:val="clear" w:color="auto" w:fill="auto"/>
            <w:noWrap/>
            <w:vAlign w:val="center"/>
            <w:hideMark/>
          </w:tcPr>
          <w:p w14:paraId="0B90BEAC" w14:textId="77777777" w:rsidR="000E4D9F" w:rsidRPr="0094110C" w:rsidRDefault="000E4D9F" w:rsidP="00886605">
            <w:pPr>
              <w:jc w:val="right"/>
              <w:rPr>
                <w:rFonts w:eastAsia="Times New Roman" w:cs="Arial"/>
                <w:color w:val="000000"/>
                <w:sz w:val="20"/>
                <w:szCs w:val="20"/>
                <w:lang w:val="en-GB"/>
              </w:rPr>
            </w:pPr>
            <w:r w:rsidRPr="0094110C">
              <w:rPr>
                <w:rFonts w:eastAsia="Times New Roman" w:cs="Arial"/>
                <w:color w:val="000000"/>
                <w:sz w:val="20"/>
                <w:szCs w:val="20"/>
                <w:lang w:val="en-GB"/>
              </w:rPr>
              <w:t>0.871</w:t>
            </w:r>
          </w:p>
        </w:tc>
        <w:tc>
          <w:tcPr>
            <w:tcW w:w="0" w:type="auto"/>
            <w:tcBorders>
              <w:top w:val="single" w:sz="4" w:space="0" w:color="auto"/>
              <w:left w:val="nil"/>
              <w:bottom w:val="single" w:sz="4" w:space="0" w:color="auto"/>
              <w:right w:val="nil"/>
            </w:tcBorders>
            <w:shd w:val="clear" w:color="auto" w:fill="auto"/>
            <w:noWrap/>
            <w:vAlign w:val="center"/>
            <w:hideMark/>
          </w:tcPr>
          <w:p w14:paraId="4AEF7180" w14:textId="77777777" w:rsidR="000E4D9F" w:rsidRPr="0094110C" w:rsidRDefault="000E4D9F" w:rsidP="00886605">
            <w:pPr>
              <w:jc w:val="right"/>
              <w:rPr>
                <w:rFonts w:eastAsia="Times New Roman" w:cs="Arial"/>
                <w:color w:val="000000"/>
                <w:sz w:val="20"/>
                <w:szCs w:val="20"/>
                <w:lang w:val="en-GB"/>
              </w:rPr>
            </w:pPr>
            <w:r w:rsidRPr="0094110C">
              <w:rPr>
                <w:rFonts w:eastAsia="Times New Roman" w:cs="Arial"/>
                <w:color w:val="000000"/>
                <w:sz w:val="20"/>
                <w:szCs w:val="20"/>
                <w:lang w:val="en-GB"/>
              </w:rPr>
              <w:t>0.160</w:t>
            </w:r>
          </w:p>
        </w:tc>
        <w:tc>
          <w:tcPr>
            <w:tcW w:w="0" w:type="auto"/>
            <w:tcBorders>
              <w:top w:val="single" w:sz="4" w:space="0" w:color="auto"/>
              <w:left w:val="nil"/>
              <w:bottom w:val="single" w:sz="4" w:space="0" w:color="auto"/>
              <w:right w:val="nil"/>
            </w:tcBorders>
            <w:shd w:val="clear" w:color="auto" w:fill="auto"/>
            <w:noWrap/>
            <w:vAlign w:val="center"/>
            <w:hideMark/>
          </w:tcPr>
          <w:p w14:paraId="5EE20AFF" w14:textId="5F1083BE" w:rsidR="000E4D9F" w:rsidRPr="0094110C" w:rsidRDefault="004B00CD" w:rsidP="00886605">
            <w:pPr>
              <w:jc w:val="right"/>
              <w:rPr>
                <w:rFonts w:eastAsia="Times New Roman" w:cs="Arial"/>
                <w:i/>
                <w:sz w:val="20"/>
                <w:szCs w:val="20"/>
                <w:vertAlign w:val="superscript"/>
                <w:lang w:val="en-GB"/>
              </w:rPr>
            </w:pPr>
            <w:r w:rsidRPr="0094110C">
              <w:rPr>
                <w:rFonts w:eastAsia="Times New Roman" w:cs="Arial"/>
                <w:sz w:val="20"/>
                <w:szCs w:val="20"/>
                <w:lang w:val="en-GB"/>
              </w:rPr>
              <w:t>0.087</w:t>
            </w:r>
            <w:r w:rsidR="005863F4" w:rsidRPr="0094110C">
              <w:rPr>
                <w:rFonts w:eastAsia="Times New Roman" w:cs="Arial"/>
                <w:i/>
                <w:sz w:val="20"/>
                <w:szCs w:val="20"/>
                <w:vertAlign w:val="superscript"/>
                <w:lang w:val="en-GB"/>
              </w:rPr>
              <w:t>b</w:t>
            </w:r>
          </w:p>
        </w:tc>
        <w:tc>
          <w:tcPr>
            <w:tcW w:w="0" w:type="auto"/>
            <w:tcBorders>
              <w:top w:val="single" w:sz="4" w:space="0" w:color="auto"/>
              <w:left w:val="nil"/>
              <w:bottom w:val="single" w:sz="4" w:space="0" w:color="auto"/>
              <w:right w:val="nil"/>
            </w:tcBorders>
            <w:shd w:val="clear" w:color="auto" w:fill="auto"/>
            <w:noWrap/>
            <w:vAlign w:val="center"/>
            <w:hideMark/>
          </w:tcPr>
          <w:p w14:paraId="20CCCE20" w14:textId="77777777" w:rsidR="000E4D9F" w:rsidRPr="0094110C" w:rsidRDefault="000E4D9F" w:rsidP="00886605">
            <w:pPr>
              <w:jc w:val="right"/>
              <w:rPr>
                <w:rFonts w:eastAsia="Times New Roman" w:cs="Arial"/>
                <w:sz w:val="20"/>
                <w:szCs w:val="20"/>
                <w:lang w:val="en-GB"/>
              </w:rPr>
            </w:pPr>
            <w:r w:rsidRPr="0094110C">
              <w:rPr>
                <w:rFonts w:eastAsia="Times New Roman" w:cs="Arial"/>
                <w:sz w:val="20"/>
                <w:szCs w:val="20"/>
                <w:lang w:val="en-GB"/>
              </w:rPr>
              <w:t>0.332</w:t>
            </w:r>
          </w:p>
        </w:tc>
        <w:tc>
          <w:tcPr>
            <w:tcW w:w="0" w:type="auto"/>
            <w:tcBorders>
              <w:top w:val="single" w:sz="4" w:space="0" w:color="auto"/>
              <w:left w:val="nil"/>
              <w:bottom w:val="single" w:sz="4" w:space="0" w:color="auto"/>
              <w:right w:val="nil"/>
            </w:tcBorders>
            <w:shd w:val="clear" w:color="auto" w:fill="auto"/>
            <w:noWrap/>
            <w:vAlign w:val="center"/>
            <w:hideMark/>
          </w:tcPr>
          <w:p w14:paraId="6C0C7445" w14:textId="179B0271" w:rsidR="000E4D9F" w:rsidRPr="0094110C" w:rsidRDefault="004B00CD" w:rsidP="00886605">
            <w:pPr>
              <w:jc w:val="right"/>
              <w:rPr>
                <w:rFonts w:eastAsia="Times New Roman" w:cs="Arial"/>
                <w:i/>
                <w:sz w:val="20"/>
                <w:szCs w:val="20"/>
                <w:lang w:val="en-GB"/>
              </w:rPr>
            </w:pPr>
            <w:r w:rsidRPr="0094110C">
              <w:rPr>
                <w:rFonts w:eastAsia="Times New Roman" w:cs="Arial"/>
                <w:sz w:val="20"/>
                <w:szCs w:val="20"/>
                <w:lang w:val="en-GB"/>
              </w:rPr>
              <w:t>0.150</w:t>
            </w:r>
            <w:r w:rsidR="005863F4" w:rsidRPr="0094110C">
              <w:rPr>
                <w:rFonts w:eastAsia="Times New Roman" w:cs="Arial"/>
                <w:i/>
                <w:sz w:val="20"/>
                <w:szCs w:val="20"/>
                <w:vertAlign w:val="superscript"/>
                <w:lang w:val="en-GB"/>
              </w:rPr>
              <w:t>b</w:t>
            </w:r>
          </w:p>
        </w:tc>
      </w:tr>
      <w:tr w:rsidR="000E4D9F" w:rsidRPr="0094110C" w14:paraId="746177CC" w14:textId="77777777" w:rsidTr="00886605">
        <w:trPr>
          <w:trHeight w:val="240"/>
          <w:jc w:val="center"/>
        </w:trPr>
        <w:tc>
          <w:tcPr>
            <w:tcW w:w="0" w:type="auto"/>
            <w:vMerge w:val="restart"/>
            <w:tcBorders>
              <w:top w:val="single" w:sz="4" w:space="0" w:color="auto"/>
              <w:left w:val="nil"/>
              <w:bottom w:val="nil"/>
              <w:right w:val="nil"/>
            </w:tcBorders>
            <w:shd w:val="clear" w:color="auto" w:fill="auto"/>
            <w:noWrap/>
            <w:vAlign w:val="center"/>
            <w:hideMark/>
          </w:tcPr>
          <w:p w14:paraId="7929A2F3" w14:textId="77777777" w:rsidR="000E4D9F" w:rsidRPr="0094110C" w:rsidRDefault="000E4D9F" w:rsidP="00886605">
            <w:pPr>
              <w:jc w:val="center"/>
              <w:rPr>
                <w:rFonts w:eastAsia="Times New Roman" w:cs="Arial"/>
                <w:color w:val="000000"/>
                <w:sz w:val="20"/>
                <w:szCs w:val="20"/>
                <w:lang w:val="en-GB"/>
              </w:rPr>
            </w:pPr>
            <w:r w:rsidRPr="0094110C">
              <w:rPr>
                <w:rFonts w:eastAsia="Times New Roman" w:cs="Arial"/>
                <w:color w:val="000000"/>
                <w:sz w:val="20"/>
                <w:szCs w:val="20"/>
                <w:lang w:val="en-GB"/>
              </w:rPr>
              <w:t>Pressure</w:t>
            </w:r>
          </w:p>
        </w:tc>
        <w:tc>
          <w:tcPr>
            <w:tcW w:w="0" w:type="auto"/>
            <w:tcBorders>
              <w:top w:val="single" w:sz="4" w:space="0" w:color="auto"/>
              <w:left w:val="nil"/>
              <w:bottom w:val="nil"/>
              <w:right w:val="nil"/>
            </w:tcBorders>
            <w:shd w:val="clear" w:color="auto" w:fill="auto"/>
            <w:noWrap/>
            <w:vAlign w:val="center"/>
            <w:hideMark/>
          </w:tcPr>
          <w:p w14:paraId="4D5D4933" w14:textId="27E90EB1" w:rsidR="000E4D9F" w:rsidRPr="0094110C" w:rsidRDefault="007248FE" w:rsidP="00886605">
            <w:pPr>
              <w:jc w:val="center"/>
              <w:rPr>
                <w:rFonts w:eastAsia="Times New Roman" w:cs="Arial"/>
                <w:color w:val="000000"/>
                <w:sz w:val="20"/>
                <w:szCs w:val="20"/>
                <w:lang w:val="en-GB"/>
              </w:rPr>
            </w:pPr>
            <w:r w:rsidRPr="0094110C">
              <w:rPr>
                <w:rFonts w:eastAsia="Times New Roman" w:cs="Arial"/>
                <w:color w:val="000000"/>
                <w:sz w:val="20"/>
                <w:szCs w:val="20"/>
                <w:lang w:val="en-GB"/>
              </w:rPr>
              <w:t>C2&amp;</w:t>
            </w:r>
            <w:r w:rsidR="000E4D9F" w:rsidRPr="0094110C">
              <w:rPr>
                <w:rFonts w:eastAsia="Times New Roman" w:cs="Arial"/>
                <w:color w:val="000000"/>
                <w:sz w:val="20"/>
                <w:szCs w:val="20"/>
                <w:lang w:val="en-GB"/>
              </w:rPr>
              <w:t>C5</w:t>
            </w:r>
          </w:p>
        </w:tc>
        <w:tc>
          <w:tcPr>
            <w:tcW w:w="0" w:type="auto"/>
            <w:tcBorders>
              <w:top w:val="single" w:sz="4" w:space="0" w:color="auto"/>
              <w:left w:val="nil"/>
              <w:bottom w:val="single" w:sz="4" w:space="0" w:color="EBF1DE"/>
              <w:right w:val="nil"/>
            </w:tcBorders>
            <w:shd w:val="clear" w:color="auto" w:fill="auto"/>
            <w:noWrap/>
            <w:vAlign w:val="center"/>
            <w:hideMark/>
          </w:tcPr>
          <w:p w14:paraId="0ECE0C5C" w14:textId="2DE83400"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29.1 ± 8</w:t>
            </w:r>
            <w:r w:rsidR="001163D1" w:rsidRPr="0094110C">
              <w:rPr>
                <w:rFonts w:eastAsia="Times New Roman" w:cs="Arial"/>
                <w:color w:val="000000"/>
                <w:sz w:val="20"/>
                <w:szCs w:val="20"/>
                <w:lang w:val="en-GB"/>
              </w:rPr>
              <w:t>.0</w:t>
            </w:r>
          </w:p>
        </w:tc>
        <w:tc>
          <w:tcPr>
            <w:tcW w:w="0" w:type="auto"/>
            <w:tcBorders>
              <w:top w:val="single" w:sz="4" w:space="0" w:color="auto"/>
              <w:left w:val="nil"/>
              <w:bottom w:val="single" w:sz="4" w:space="0" w:color="EBF1DE"/>
              <w:right w:val="nil"/>
            </w:tcBorders>
            <w:shd w:val="clear" w:color="auto" w:fill="auto"/>
            <w:noWrap/>
            <w:vAlign w:val="center"/>
            <w:hideMark/>
          </w:tcPr>
          <w:p w14:paraId="11BCEF4E" w14:textId="7777777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41.2 ± 7.2</w:t>
            </w:r>
          </w:p>
        </w:tc>
        <w:tc>
          <w:tcPr>
            <w:tcW w:w="0" w:type="auto"/>
            <w:tcBorders>
              <w:top w:val="single" w:sz="4" w:space="0" w:color="auto"/>
              <w:left w:val="nil"/>
              <w:bottom w:val="single" w:sz="4" w:space="0" w:color="EBF1DE"/>
              <w:right w:val="nil"/>
            </w:tcBorders>
            <w:shd w:val="clear" w:color="auto" w:fill="auto"/>
            <w:noWrap/>
            <w:vAlign w:val="center"/>
            <w:hideMark/>
          </w:tcPr>
          <w:p w14:paraId="18353A90" w14:textId="7777777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32.2 ± 9.5</w:t>
            </w:r>
          </w:p>
        </w:tc>
        <w:tc>
          <w:tcPr>
            <w:tcW w:w="0" w:type="auto"/>
            <w:tcBorders>
              <w:top w:val="single" w:sz="4" w:space="0" w:color="auto"/>
              <w:left w:val="nil"/>
              <w:bottom w:val="single" w:sz="4" w:space="0" w:color="EBF1DE"/>
              <w:right w:val="nil"/>
            </w:tcBorders>
            <w:shd w:val="clear" w:color="auto" w:fill="auto"/>
            <w:noWrap/>
            <w:vAlign w:val="center"/>
            <w:hideMark/>
          </w:tcPr>
          <w:p w14:paraId="4D1454C4" w14:textId="7777777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38.1 ± 9.2</w:t>
            </w:r>
          </w:p>
        </w:tc>
        <w:tc>
          <w:tcPr>
            <w:tcW w:w="0" w:type="auto"/>
            <w:tcBorders>
              <w:top w:val="single" w:sz="4" w:space="0" w:color="auto"/>
              <w:left w:val="nil"/>
              <w:bottom w:val="single" w:sz="4" w:space="0" w:color="EBF1DE"/>
              <w:right w:val="nil"/>
            </w:tcBorders>
            <w:shd w:val="clear" w:color="auto" w:fill="auto"/>
            <w:noWrap/>
            <w:vAlign w:val="center"/>
            <w:hideMark/>
          </w:tcPr>
          <w:p w14:paraId="2004D4B9" w14:textId="7777777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35.2 ± 9.9</w:t>
            </w:r>
          </w:p>
        </w:tc>
      </w:tr>
      <w:tr w:rsidR="000E4D9F" w:rsidRPr="0094110C" w14:paraId="39CB516F" w14:textId="77777777" w:rsidTr="00886605">
        <w:trPr>
          <w:trHeight w:val="240"/>
          <w:jc w:val="center"/>
        </w:trPr>
        <w:tc>
          <w:tcPr>
            <w:tcW w:w="0" w:type="auto"/>
            <w:vMerge/>
            <w:tcBorders>
              <w:top w:val="nil"/>
              <w:left w:val="nil"/>
              <w:bottom w:val="nil"/>
              <w:right w:val="nil"/>
            </w:tcBorders>
            <w:vAlign w:val="center"/>
            <w:hideMark/>
          </w:tcPr>
          <w:p w14:paraId="5A3DCEF5" w14:textId="77777777" w:rsidR="000E4D9F" w:rsidRPr="0094110C" w:rsidRDefault="000E4D9F" w:rsidP="00886605">
            <w:pPr>
              <w:jc w:val="center"/>
              <w:rPr>
                <w:rFonts w:eastAsia="Times New Roman" w:cs="Arial"/>
                <w:color w:val="000000"/>
                <w:sz w:val="20"/>
                <w:szCs w:val="20"/>
                <w:lang w:val="en-GB"/>
              </w:rPr>
            </w:pPr>
          </w:p>
        </w:tc>
        <w:tc>
          <w:tcPr>
            <w:tcW w:w="0" w:type="auto"/>
            <w:tcBorders>
              <w:top w:val="nil"/>
              <w:left w:val="nil"/>
              <w:bottom w:val="single" w:sz="4" w:space="0" w:color="auto"/>
              <w:right w:val="nil"/>
            </w:tcBorders>
            <w:shd w:val="clear" w:color="auto" w:fill="auto"/>
            <w:noWrap/>
            <w:vAlign w:val="center"/>
            <w:hideMark/>
          </w:tcPr>
          <w:p w14:paraId="103984F8" w14:textId="27F4F49F" w:rsidR="000E4D9F" w:rsidRPr="0094110C" w:rsidRDefault="007248FE" w:rsidP="00886605">
            <w:pPr>
              <w:jc w:val="center"/>
              <w:rPr>
                <w:rFonts w:eastAsia="Times New Roman" w:cs="Arial"/>
                <w:color w:val="000000"/>
                <w:sz w:val="20"/>
                <w:szCs w:val="20"/>
                <w:lang w:val="en-GB"/>
              </w:rPr>
            </w:pPr>
            <w:r w:rsidRPr="0094110C">
              <w:rPr>
                <w:rFonts w:eastAsia="Times New Roman" w:cs="Arial"/>
                <w:color w:val="000000"/>
                <w:sz w:val="20"/>
                <w:szCs w:val="20"/>
                <w:lang w:val="en-GB"/>
              </w:rPr>
              <w:t>C3&amp;</w:t>
            </w:r>
            <w:r w:rsidR="000E4D9F" w:rsidRPr="0094110C">
              <w:rPr>
                <w:rFonts w:eastAsia="Times New Roman" w:cs="Arial"/>
                <w:color w:val="000000"/>
                <w:sz w:val="20"/>
                <w:szCs w:val="20"/>
                <w:lang w:val="en-GB"/>
              </w:rPr>
              <w:t>C6</w:t>
            </w:r>
          </w:p>
        </w:tc>
        <w:tc>
          <w:tcPr>
            <w:tcW w:w="0" w:type="auto"/>
            <w:tcBorders>
              <w:top w:val="nil"/>
              <w:left w:val="nil"/>
              <w:bottom w:val="single" w:sz="4" w:space="0" w:color="auto"/>
              <w:right w:val="nil"/>
            </w:tcBorders>
            <w:shd w:val="clear" w:color="auto" w:fill="auto"/>
            <w:noWrap/>
            <w:vAlign w:val="center"/>
            <w:hideMark/>
          </w:tcPr>
          <w:p w14:paraId="09AECA28" w14:textId="7777777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31.9 ± 7.8</w:t>
            </w:r>
          </w:p>
        </w:tc>
        <w:tc>
          <w:tcPr>
            <w:tcW w:w="0" w:type="auto"/>
            <w:tcBorders>
              <w:top w:val="nil"/>
              <w:left w:val="nil"/>
              <w:bottom w:val="single" w:sz="4" w:space="0" w:color="auto"/>
              <w:right w:val="nil"/>
            </w:tcBorders>
            <w:shd w:val="clear" w:color="auto" w:fill="auto"/>
            <w:noWrap/>
            <w:vAlign w:val="center"/>
            <w:hideMark/>
          </w:tcPr>
          <w:p w14:paraId="118E0C84" w14:textId="7777777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43.9 ± 6.7</w:t>
            </w:r>
          </w:p>
        </w:tc>
        <w:tc>
          <w:tcPr>
            <w:tcW w:w="0" w:type="auto"/>
            <w:tcBorders>
              <w:top w:val="nil"/>
              <w:left w:val="nil"/>
              <w:bottom w:val="single" w:sz="4" w:space="0" w:color="auto"/>
              <w:right w:val="nil"/>
            </w:tcBorders>
            <w:shd w:val="clear" w:color="auto" w:fill="auto"/>
            <w:noWrap/>
            <w:vAlign w:val="center"/>
            <w:hideMark/>
          </w:tcPr>
          <w:p w14:paraId="1182EF56" w14:textId="401FB4FF"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34.9 ± 9</w:t>
            </w:r>
            <w:r w:rsidR="001163D1" w:rsidRPr="0094110C">
              <w:rPr>
                <w:rFonts w:eastAsia="Times New Roman" w:cs="Arial"/>
                <w:color w:val="000000"/>
                <w:sz w:val="20"/>
                <w:szCs w:val="20"/>
                <w:lang w:val="en-GB"/>
              </w:rPr>
              <w:t>.0</w:t>
            </w:r>
          </w:p>
        </w:tc>
        <w:tc>
          <w:tcPr>
            <w:tcW w:w="0" w:type="auto"/>
            <w:tcBorders>
              <w:top w:val="nil"/>
              <w:left w:val="nil"/>
              <w:bottom w:val="single" w:sz="4" w:space="0" w:color="auto"/>
              <w:right w:val="nil"/>
            </w:tcBorders>
            <w:shd w:val="clear" w:color="auto" w:fill="auto"/>
            <w:noWrap/>
            <w:vAlign w:val="center"/>
            <w:hideMark/>
          </w:tcPr>
          <w:p w14:paraId="67245F60" w14:textId="7777777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40.8 ± 9.2</w:t>
            </w:r>
          </w:p>
        </w:tc>
        <w:tc>
          <w:tcPr>
            <w:tcW w:w="0" w:type="auto"/>
            <w:tcBorders>
              <w:top w:val="nil"/>
              <w:left w:val="nil"/>
              <w:bottom w:val="single" w:sz="4" w:space="0" w:color="auto"/>
              <w:right w:val="nil"/>
            </w:tcBorders>
            <w:shd w:val="clear" w:color="auto" w:fill="auto"/>
            <w:noWrap/>
            <w:vAlign w:val="center"/>
            <w:hideMark/>
          </w:tcPr>
          <w:p w14:paraId="796BDB5C" w14:textId="77777777" w:rsidR="000E4D9F" w:rsidRPr="0094110C" w:rsidRDefault="000E4D9F" w:rsidP="00886605">
            <w:pPr>
              <w:rPr>
                <w:rFonts w:eastAsia="Times New Roman" w:cs="Arial"/>
                <w:color w:val="000000"/>
                <w:sz w:val="20"/>
                <w:szCs w:val="20"/>
                <w:lang w:val="en-GB"/>
              </w:rPr>
            </w:pPr>
            <w:r w:rsidRPr="0094110C">
              <w:rPr>
                <w:rFonts w:eastAsia="Times New Roman" w:cs="Arial"/>
                <w:color w:val="000000"/>
                <w:sz w:val="20"/>
                <w:szCs w:val="20"/>
                <w:lang w:val="en-GB"/>
              </w:rPr>
              <w:t>37.9 ± 9.6</w:t>
            </w:r>
          </w:p>
        </w:tc>
      </w:tr>
      <w:tr w:rsidR="000E4D9F" w:rsidRPr="0094110C" w14:paraId="3193C120" w14:textId="77777777" w:rsidTr="00886605">
        <w:trPr>
          <w:trHeight w:val="240"/>
          <w:jc w:val="center"/>
        </w:trPr>
        <w:tc>
          <w:tcPr>
            <w:tcW w:w="0" w:type="auto"/>
            <w:vMerge/>
            <w:tcBorders>
              <w:top w:val="nil"/>
              <w:left w:val="nil"/>
              <w:bottom w:val="single" w:sz="4" w:space="0" w:color="auto"/>
              <w:right w:val="nil"/>
            </w:tcBorders>
            <w:vAlign w:val="center"/>
            <w:hideMark/>
          </w:tcPr>
          <w:p w14:paraId="47FFD049" w14:textId="77777777" w:rsidR="000E4D9F" w:rsidRPr="0094110C" w:rsidRDefault="000E4D9F" w:rsidP="00886605">
            <w:pPr>
              <w:jc w:val="center"/>
              <w:rPr>
                <w:rFonts w:eastAsia="Times New Roman" w:cs="Arial"/>
                <w:color w:val="000000"/>
                <w:sz w:val="20"/>
                <w:szCs w:val="20"/>
                <w:lang w:val="en-GB"/>
              </w:rPr>
            </w:pPr>
          </w:p>
        </w:tc>
        <w:tc>
          <w:tcPr>
            <w:tcW w:w="0" w:type="auto"/>
            <w:tcBorders>
              <w:top w:val="single" w:sz="4" w:space="0" w:color="auto"/>
              <w:left w:val="nil"/>
              <w:bottom w:val="single" w:sz="4" w:space="0" w:color="auto"/>
              <w:right w:val="nil"/>
            </w:tcBorders>
            <w:shd w:val="clear" w:color="auto" w:fill="auto"/>
            <w:noWrap/>
            <w:vAlign w:val="center"/>
            <w:hideMark/>
          </w:tcPr>
          <w:p w14:paraId="3BE66CDE" w14:textId="77777777" w:rsidR="000E4D9F" w:rsidRPr="0094110C" w:rsidRDefault="000E4D9F" w:rsidP="00886605">
            <w:pPr>
              <w:jc w:val="right"/>
              <w:rPr>
                <w:rFonts w:eastAsia="Times New Roman" w:cs="Arial"/>
                <w:color w:val="000000"/>
                <w:sz w:val="20"/>
                <w:szCs w:val="20"/>
                <w:lang w:val="en-GB"/>
              </w:rPr>
            </w:pPr>
            <w:proofErr w:type="gramStart"/>
            <w:r w:rsidRPr="0094110C">
              <w:rPr>
                <w:rFonts w:eastAsia="Times New Roman" w:cs="Arial"/>
                <w:i/>
                <w:iCs/>
                <w:color w:val="000000"/>
                <w:sz w:val="20"/>
                <w:szCs w:val="20"/>
                <w:lang w:val="en-GB"/>
              </w:rPr>
              <w:t>p</w:t>
            </w:r>
            <w:proofErr w:type="gramEnd"/>
            <w:r w:rsidRPr="0094110C">
              <w:rPr>
                <w:rFonts w:eastAsia="Times New Roman" w:cs="Arial"/>
                <w:color w:val="000000"/>
                <w:sz w:val="20"/>
                <w:szCs w:val="20"/>
                <w:lang w:val="en-GB"/>
              </w:rPr>
              <w:t>-value</w:t>
            </w:r>
          </w:p>
        </w:tc>
        <w:tc>
          <w:tcPr>
            <w:tcW w:w="0" w:type="auto"/>
            <w:tcBorders>
              <w:top w:val="single" w:sz="4" w:space="0" w:color="auto"/>
              <w:left w:val="nil"/>
              <w:bottom w:val="single" w:sz="4" w:space="0" w:color="auto"/>
              <w:right w:val="nil"/>
            </w:tcBorders>
            <w:shd w:val="clear" w:color="auto" w:fill="auto"/>
            <w:noWrap/>
            <w:vAlign w:val="center"/>
            <w:hideMark/>
          </w:tcPr>
          <w:p w14:paraId="11EB4D27" w14:textId="77777777" w:rsidR="000E4D9F" w:rsidRPr="0094110C" w:rsidRDefault="000E4D9F" w:rsidP="00886605">
            <w:pPr>
              <w:jc w:val="right"/>
              <w:rPr>
                <w:rFonts w:eastAsia="Times New Roman" w:cs="Arial"/>
                <w:b/>
                <w:bCs/>
                <w:color w:val="000000"/>
                <w:sz w:val="20"/>
                <w:szCs w:val="20"/>
                <w:lang w:val="en-GB"/>
              </w:rPr>
            </w:pPr>
            <w:r w:rsidRPr="0094110C">
              <w:rPr>
                <w:rFonts w:eastAsia="Times New Roman" w:cs="Arial"/>
                <w:b/>
                <w:bCs/>
                <w:color w:val="000000"/>
                <w:sz w:val="20"/>
                <w:szCs w:val="20"/>
                <w:lang w:val="en-GB"/>
              </w:rPr>
              <w:t>0.000</w:t>
            </w:r>
          </w:p>
        </w:tc>
        <w:tc>
          <w:tcPr>
            <w:tcW w:w="0" w:type="auto"/>
            <w:tcBorders>
              <w:top w:val="single" w:sz="4" w:space="0" w:color="auto"/>
              <w:left w:val="nil"/>
              <w:bottom w:val="single" w:sz="4" w:space="0" w:color="auto"/>
              <w:right w:val="nil"/>
            </w:tcBorders>
            <w:shd w:val="clear" w:color="auto" w:fill="auto"/>
            <w:noWrap/>
            <w:vAlign w:val="center"/>
            <w:hideMark/>
          </w:tcPr>
          <w:p w14:paraId="0AFB961B" w14:textId="77777777" w:rsidR="000E4D9F" w:rsidRPr="0094110C" w:rsidRDefault="000E4D9F" w:rsidP="00886605">
            <w:pPr>
              <w:jc w:val="right"/>
              <w:rPr>
                <w:rFonts w:eastAsia="Times New Roman" w:cs="Arial"/>
                <w:b/>
                <w:bCs/>
                <w:color w:val="000000"/>
                <w:sz w:val="20"/>
                <w:szCs w:val="20"/>
                <w:lang w:val="en-GB"/>
              </w:rPr>
            </w:pPr>
            <w:r w:rsidRPr="0094110C">
              <w:rPr>
                <w:rFonts w:eastAsia="Times New Roman" w:cs="Arial"/>
                <w:b/>
                <w:bCs/>
                <w:color w:val="000000"/>
                <w:sz w:val="20"/>
                <w:szCs w:val="20"/>
                <w:lang w:val="en-GB"/>
              </w:rPr>
              <w:t>0.006</w:t>
            </w:r>
          </w:p>
        </w:tc>
        <w:tc>
          <w:tcPr>
            <w:tcW w:w="0" w:type="auto"/>
            <w:tcBorders>
              <w:top w:val="single" w:sz="4" w:space="0" w:color="auto"/>
              <w:left w:val="nil"/>
              <w:bottom w:val="single" w:sz="4" w:space="0" w:color="auto"/>
              <w:right w:val="nil"/>
            </w:tcBorders>
            <w:shd w:val="clear" w:color="auto" w:fill="auto"/>
            <w:noWrap/>
            <w:vAlign w:val="center"/>
            <w:hideMark/>
          </w:tcPr>
          <w:p w14:paraId="70BA417A" w14:textId="77777777" w:rsidR="000E4D9F" w:rsidRPr="0094110C" w:rsidRDefault="000E4D9F" w:rsidP="00886605">
            <w:pPr>
              <w:jc w:val="right"/>
              <w:rPr>
                <w:rFonts w:eastAsia="Times New Roman" w:cs="Arial"/>
                <w:b/>
                <w:bCs/>
                <w:color w:val="000000"/>
                <w:sz w:val="20"/>
                <w:szCs w:val="20"/>
                <w:lang w:val="en-GB"/>
              </w:rPr>
            </w:pPr>
            <w:r w:rsidRPr="0094110C">
              <w:rPr>
                <w:rFonts w:eastAsia="Times New Roman" w:cs="Arial"/>
                <w:b/>
                <w:bCs/>
                <w:color w:val="000000"/>
                <w:sz w:val="20"/>
                <w:szCs w:val="20"/>
                <w:lang w:val="en-GB"/>
              </w:rPr>
              <w:t>0.005</w:t>
            </w:r>
          </w:p>
        </w:tc>
        <w:tc>
          <w:tcPr>
            <w:tcW w:w="0" w:type="auto"/>
            <w:tcBorders>
              <w:top w:val="single" w:sz="4" w:space="0" w:color="auto"/>
              <w:left w:val="nil"/>
              <w:bottom w:val="single" w:sz="4" w:space="0" w:color="auto"/>
              <w:right w:val="nil"/>
            </w:tcBorders>
            <w:shd w:val="clear" w:color="auto" w:fill="auto"/>
            <w:noWrap/>
            <w:vAlign w:val="center"/>
            <w:hideMark/>
          </w:tcPr>
          <w:p w14:paraId="346EE3F3" w14:textId="77777777" w:rsidR="000E4D9F" w:rsidRPr="0094110C" w:rsidRDefault="000E4D9F" w:rsidP="00886605">
            <w:pPr>
              <w:jc w:val="right"/>
              <w:rPr>
                <w:rFonts w:eastAsia="Times New Roman" w:cs="Arial"/>
                <w:b/>
                <w:bCs/>
                <w:color w:val="000000"/>
                <w:sz w:val="20"/>
                <w:szCs w:val="20"/>
                <w:lang w:val="en-GB"/>
              </w:rPr>
            </w:pPr>
            <w:r w:rsidRPr="0094110C">
              <w:rPr>
                <w:rFonts w:eastAsia="Times New Roman" w:cs="Arial"/>
                <w:b/>
                <w:bCs/>
                <w:color w:val="000000"/>
                <w:sz w:val="20"/>
                <w:szCs w:val="20"/>
                <w:lang w:val="en-GB"/>
              </w:rPr>
              <w:t>0.000</w:t>
            </w:r>
          </w:p>
        </w:tc>
        <w:tc>
          <w:tcPr>
            <w:tcW w:w="0" w:type="auto"/>
            <w:tcBorders>
              <w:top w:val="single" w:sz="4" w:space="0" w:color="auto"/>
              <w:left w:val="nil"/>
              <w:bottom w:val="single" w:sz="4" w:space="0" w:color="auto"/>
              <w:right w:val="nil"/>
            </w:tcBorders>
            <w:shd w:val="clear" w:color="auto" w:fill="auto"/>
            <w:noWrap/>
            <w:vAlign w:val="center"/>
            <w:hideMark/>
          </w:tcPr>
          <w:p w14:paraId="1D2BBA38" w14:textId="77777777" w:rsidR="000E4D9F" w:rsidRPr="0094110C" w:rsidRDefault="000E4D9F" w:rsidP="00886605">
            <w:pPr>
              <w:jc w:val="right"/>
              <w:rPr>
                <w:rFonts w:eastAsia="Times New Roman" w:cs="Arial"/>
                <w:b/>
                <w:bCs/>
                <w:color w:val="000000"/>
                <w:sz w:val="20"/>
                <w:szCs w:val="20"/>
                <w:lang w:val="en-GB"/>
              </w:rPr>
            </w:pPr>
            <w:r w:rsidRPr="0094110C">
              <w:rPr>
                <w:rFonts w:eastAsia="Times New Roman" w:cs="Arial"/>
                <w:b/>
                <w:bCs/>
                <w:color w:val="000000"/>
                <w:sz w:val="20"/>
                <w:szCs w:val="20"/>
                <w:lang w:val="en-GB"/>
              </w:rPr>
              <w:t>0.000</w:t>
            </w:r>
          </w:p>
        </w:tc>
      </w:tr>
    </w:tbl>
    <w:p w14:paraId="60257F88" w14:textId="37D4B754" w:rsidR="000E4D9F" w:rsidRPr="004F6744" w:rsidRDefault="005863F4" w:rsidP="008C778D">
      <w:pPr>
        <w:jc w:val="both"/>
        <w:rPr>
          <w:rFonts w:cs="Arial"/>
          <w:i/>
          <w:sz w:val="13"/>
          <w:szCs w:val="15"/>
          <w:lang w:val="en-GB"/>
        </w:rPr>
      </w:pPr>
      <w:proofErr w:type="spellStart"/>
      <w:proofErr w:type="gramStart"/>
      <w:r w:rsidRPr="004F6744">
        <w:rPr>
          <w:rFonts w:eastAsia="Times New Roman" w:cs="Arial"/>
          <w:i/>
          <w:sz w:val="13"/>
          <w:szCs w:val="15"/>
          <w:vertAlign w:val="superscript"/>
          <w:lang w:val="en-GB"/>
        </w:rPr>
        <w:t>b</w:t>
      </w:r>
      <w:r w:rsidR="00A101D9" w:rsidRPr="004F6744">
        <w:rPr>
          <w:rFonts w:cs="Arial"/>
          <w:i/>
          <w:sz w:val="13"/>
          <w:szCs w:val="15"/>
          <w:lang w:val="en-GB"/>
        </w:rPr>
        <w:t>The</w:t>
      </w:r>
      <w:proofErr w:type="spellEnd"/>
      <w:proofErr w:type="gramEnd"/>
      <w:r w:rsidR="00A101D9" w:rsidRPr="004F6744">
        <w:rPr>
          <w:rFonts w:cs="Arial"/>
          <w:i/>
          <w:sz w:val="13"/>
          <w:szCs w:val="15"/>
          <w:lang w:val="en-GB"/>
        </w:rPr>
        <w:t xml:space="preserve"> distribution of the difference between C3 and C4 for </w:t>
      </w:r>
      <w:proofErr w:type="spellStart"/>
      <w:r w:rsidR="00A101D9" w:rsidRPr="004F6744">
        <w:rPr>
          <w:rFonts w:cs="Arial"/>
          <w:i/>
          <w:sz w:val="13"/>
          <w:szCs w:val="15"/>
          <w:lang w:val="en-GB"/>
        </w:rPr>
        <w:t>LowC</w:t>
      </w:r>
      <w:proofErr w:type="spellEnd"/>
      <w:r w:rsidR="00A101D9" w:rsidRPr="004F6744">
        <w:rPr>
          <w:rFonts w:cs="Arial"/>
          <w:i/>
          <w:sz w:val="13"/>
          <w:szCs w:val="15"/>
          <w:lang w:val="en-GB"/>
        </w:rPr>
        <w:t xml:space="preserve"> or Total track isn’t normal. This may be due to large differences for effective values during the DownH_LowC where the cyclis</w:t>
      </w:r>
      <w:r w:rsidR="007E279A" w:rsidRPr="004F6744">
        <w:rPr>
          <w:rFonts w:cs="Arial"/>
          <w:i/>
          <w:sz w:val="13"/>
          <w:szCs w:val="15"/>
          <w:lang w:val="en-GB"/>
        </w:rPr>
        <w:t>t didn’t ride at the same speed</w:t>
      </w:r>
      <w:proofErr w:type="gramStart"/>
      <w:r w:rsidR="007E279A" w:rsidRPr="004F6744">
        <w:rPr>
          <w:rFonts w:cs="Arial"/>
          <w:i/>
          <w:sz w:val="13"/>
          <w:szCs w:val="15"/>
          <w:lang w:val="en-GB"/>
        </w:rPr>
        <w:t>;</w:t>
      </w:r>
      <w:proofErr w:type="gramEnd"/>
      <w:r w:rsidR="00A101D9" w:rsidRPr="004F6744">
        <w:rPr>
          <w:rFonts w:cs="Arial"/>
          <w:i/>
          <w:sz w:val="13"/>
          <w:szCs w:val="15"/>
          <w:lang w:val="en-GB"/>
        </w:rPr>
        <w:t xml:space="preserve"> higher speeds leading to higher effective values</w:t>
      </w:r>
      <w:r w:rsidR="009C47C2" w:rsidRPr="004F6744">
        <w:rPr>
          <w:rFonts w:cs="Arial"/>
          <w:i/>
          <w:sz w:val="13"/>
          <w:szCs w:val="15"/>
          <w:lang w:val="en-GB"/>
        </w:rPr>
        <w:t xml:space="preserve"> (see</w:t>
      </w:r>
      <w:r w:rsidR="004B055E" w:rsidRPr="004F6744">
        <w:rPr>
          <w:rFonts w:cs="Arial"/>
          <w:i/>
          <w:sz w:val="13"/>
          <w:szCs w:val="15"/>
          <w:lang w:val="en-GB"/>
        </w:rPr>
        <w:t xml:space="preserve"> Discussion</w:t>
      </w:r>
      <w:r w:rsidR="009C47C2" w:rsidRPr="004F6744">
        <w:rPr>
          <w:rFonts w:cs="Arial"/>
          <w:i/>
          <w:sz w:val="13"/>
          <w:szCs w:val="15"/>
          <w:lang w:val="en-GB"/>
        </w:rPr>
        <w:t>)</w:t>
      </w:r>
      <w:r w:rsidR="00A101D9" w:rsidRPr="004F6744">
        <w:rPr>
          <w:rFonts w:cs="Arial"/>
          <w:i/>
          <w:sz w:val="13"/>
          <w:szCs w:val="15"/>
          <w:lang w:val="en-GB"/>
        </w:rPr>
        <w:t>.</w:t>
      </w:r>
    </w:p>
    <w:p w14:paraId="2C3FCE69" w14:textId="77777777" w:rsidR="00827972" w:rsidRPr="00A53B6C" w:rsidRDefault="00827972" w:rsidP="008C778D">
      <w:pPr>
        <w:jc w:val="both"/>
        <w:rPr>
          <w:rFonts w:cs="Arial"/>
          <w:sz w:val="8"/>
          <w:szCs w:val="20"/>
          <w:lang w:val="en-GB"/>
        </w:rPr>
      </w:pPr>
    </w:p>
    <w:p w14:paraId="2857F383" w14:textId="77777777" w:rsidR="00721AD8" w:rsidRPr="00874619" w:rsidRDefault="00721AD8" w:rsidP="00C55718">
      <w:pPr>
        <w:pStyle w:val="Lgende"/>
        <w:rPr>
          <w:rFonts w:cs="Arial"/>
          <w:sz w:val="22"/>
          <w:szCs w:val="22"/>
        </w:rPr>
      </w:pPr>
      <w:r w:rsidRPr="00874619">
        <w:rPr>
          <w:noProof/>
          <w:lang w:val="fr-FR"/>
        </w:rPr>
        <w:drawing>
          <wp:inline distT="0" distB="0" distL="0" distR="0" wp14:anchorId="32B2C1BE" wp14:editId="12918409">
            <wp:extent cx="5220000" cy="1655885"/>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125A0C8" w14:textId="77777777" w:rsidR="00721AD8" w:rsidRPr="00315BAB" w:rsidRDefault="00721AD8" w:rsidP="00C55718">
      <w:pPr>
        <w:pStyle w:val="Lgende"/>
        <w:rPr>
          <w:rFonts w:cs="Arial"/>
          <w:i w:val="0"/>
          <w:sz w:val="22"/>
          <w:szCs w:val="22"/>
        </w:rPr>
      </w:pPr>
      <w:bookmarkStart w:id="6" w:name="_Ref285581009"/>
      <w:r w:rsidRPr="00315BAB">
        <w:rPr>
          <w:i w:val="0"/>
        </w:rPr>
        <w:t xml:space="preserve">Figure </w:t>
      </w:r>
      <w:r w:rsidR="0073043C" w:rsidRPr="00315BAB">
        <w:rPr>
          <w:i w:val="0"/>
        </w:rPr>
        <w:fldChar w:fldCharType="begin"/>
      </w:r>
      <w:r w:rsidR="0073043C" w:rsidRPr="00315BAB">
        <w:rPr>
          <w:i w:val="0"/>
        </w:rPr>
        <w:instrText xml:space="preserve"> SEQ Figure \* ARABIC </w:instrText>
      </w:r>
      <w:r w:rsidR="0073043C" w:rsidRPr="00315BAB">
        <w:rPr>
          <w:i w:val="0"/>
        </w:rPr>
        <w:fldChar w:fldCharType="separate"/>
      </w:r>
      <w:r w:rsidR="00402BED" w:rsidRPr="00315BAB">
        <w:rPr>
          <w:i w:val="0"/>
          <w:noProof/>
        </w:rPr>
        <w:t>1</w:t>
      </w:r>
      <w:r w:rsidR="0073043C" w:rsidRPr="00315BAB">
        <w:rPr>
          <w:i w:val="0"/>
          <w:noProof/>
        </w:rPr>
        <w:fldChar w:fldCharType="end"/>
      </w:r>
      <w:bookmarkEnd w:id="6"/>
      <w:r w:rsidRPr="00315BAB">
        <w:rPr>
          <w:i w:val="0"/>
        </w:rPr>
        <w:t>: Pressure effect on bike 1 equipped with low profile wheels</w:t>
      </w:r>
    </w:p>
    <w:p w14:paraId="2B95F3B2" w14:textId="77777777" w:rsidR="00721AD8" w:rsidRPr="00A53B6C" w:rsidRDefault="00721AD8" w:rsidP="00721AD8">
      <w:pPr>
        <w:jc w:val="both"/>
        <w:rPr>
          <w:rFonts w:cs="Arial"/>
          <w:sz w:val="8"/>
          <w:szCs w:val="22"/>
          <w:lang w:val="en-GB"/>
        </w:rPr>
      </w:pPr>
    </w:p>
    <w:p w14:paraId="26DE5A9A" w14:textId="3B7C98AD" w:rsidR="00827972" w:rsidRPr="00315BAB" w:rsidRDefault="00827972" w:rsidP="00C55718">
      <w:pPr>
        <w:pStyle w:val="Lgende"/>
        <w:rPr>
          <w:i w:val="0"/>
        </w:rPr>
      </w:pPr>
      <w:bookmarkStart w:id="7" w:name="_Ref285812351"/>
      <w:r w:rsidRPr="00315BAB">
        <w:rPr>
          <w:i w:val="0"/>
        </w:rPr>
        <w:t xml:space="preserve">Table </w:t>
      </w:r>
      <w:r w:rsidR="0073043C" w:rsidRPr="00315BAB">
        <w:rPr>
          <w:i w:val="0"/>
        </w:rPr>
        <w:fldChar w:fldCharType="begin"/>
      </w:r>
      <w:r w:rsidR="0073043C" w:rsidRPr="00315BAB">
        <w:rPr>
          <w:i w:val="0"/>
        </w:rPr>
        <w:instrText xml:space="preserve"> SEQ Table \* ARABIC </w:instrText>
      </w:r>
      <w:r w:rsidR="0073043C" w:rsidRPr="00315BAB">
        <w:rPr>
          <w:i w:val="0"/>
        </w:rPr>
        <w:fldChar w:fldCharType="separate"/>
      </w:r>
      <w:r w:rsidR="00402BED" w:rsidRPr="00315BAB">
        <w:rPr>
          <w:i w:val="0"/>
          <w:noProof/>
        </w:rPr>
        <w:t>3</w:t>
      </w:r>
      <w:r w:rsidR="0073043C" w:rsidRPr="00315BAB">
        <w:rPr>
          <w:i w:val="0"/>
          <w:noProof/>
        </w:rPr>
        <w:fldChar w:fldCharType="end"/>
      </w:r>
      <w:bookmarkEnd w:id="7"/>
      <w:r w:rsidRPr="00315BAB">
        <w:rPr>
          <w:i w:val="0"/>
        </w:rPr>
        <w:t xml:space="preserve">: Wheels and pressure effects on muscles’ </w:t>
      </w:r>
      <w:proofErr w:type="spellStart"/>
      <w:r w:rsidRPr="00315BAB">
        <w:rPr>
          <w:i w:val="0"/>
        </w:rPr>
        <w:t>vibrations</w:t>
      </w:r>
      <w:r w:rsidR="00BC7FC3" w:rsidRPr="00315BAB">
        <w:rPr>
          <w:i w:val="0"/>
          <w:vertAlign w:val="superscript"/>
        </w:rPr>
        <w:t>c</w:t>
      </w:r>
      <w:proofErr w:type="spellEnd"/>
    </w:p>
    <w:tbl>
      <w:tblPr>
        <w:tblW w:w="0" w:type="auto"/>
        <w:jc w:val="center"/>
        <w:tblCellMar>
          <w:left w:w="70" w:type="dxa"/>
          <w:right w:w="70" w:type="dxa"/>
        </w:tblCellMar>
        <w:tblLook w:val="04A0" w:firstRow="1" w:lastRow="0" w:firstColumn="1" w:lastColumn="0" w:noHBand="0" w:noVBand="1"/>
      </w:tblPr>
      <w:tblGrid>
        <w:gridCol w:w="941"/>
        <w:gridCol w:w="785"/>
        <w:gridCol w:w="1140"/>
        <w:gridCol w:w="1029"/>
        <w:gridCol w:w="1029"/>
        <w:gridCol w:w="917"/>
        <w:gridCol w:w="1029"/>
        <w:gridCol w:w="1140"/>
        <w:gridCol w:w="774"/>
      </w:tblGrid>
      <w:tr w:rsidR="00056A8C" w:rsidRPr="00745485" w14:paraId="5F2A6A5F" w14:textId="7E343D7F" w:rsidTr="002D686C">
        <w:trPr>
          <w:trHeight w:val="240"/>
          <w:jc w:val="center"/>
        </w:trPr>
        <w:tc>
          <w:tcPr>
            <w:tcW w:w="0" w:type="auto"/>
            <w:gridSpan w:val="2"/>
            <w:vMerge w:val="restart"/>
            <w:tcBorders>
              <w:top w:val="single" w:sz="4" w:space="0" w:color="auto"/>
              <w:left w:val="nil"/>
              <w:bottom w:val="nil"/>
              <w:right w:val="nil"/>
            </w:tcBorders>
            <w:shd w:val="clear" w:color="auto" w:fill="auto"/>
            <w:noWrap/>
            <w:vAlign w:val="center"/>
            <w:hideMark/>
          </w:tcPr>
          <w:p w14:paraId="7ECA16C2" w14:textId="77777777" w:rsidR="00056A8C" w:rsidRPr="00745485" w:rsidRDefault="00056A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Effect</w:t>
            </w:r>
          </w:p>
        </w:tc>
        <w:tc>
          <w:tcPr>
            <w:tcW w:w="0" w:type="auto"/>
            <w:gridSpan w:val="7"/>
            <w:tcBorders>
              <w:top w:val="single" w:sz="4" w:space="0" w:color="auto"/>
              <w:left w:val="nil"/>
              <w:bottom w:val="nil"/>
              <w:right w:val="nil"/>
            </w:tcBorders>
            <w:shd w:val="clear" w:color="auto" w:fill="auto"/>
            <w:noWrap/>
            <w:vAlign w:val="center"/>
            <w:hideMark/>
          </w:tcPr>
          <w:p w14:paraId="35283024" w14:textId="3981DE2F" w:rsidR="00056A8C" w:rsidRPr="00745485" w:rsidRDefault="00056A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Effective value (Mean ± SD, m.s</w:t>
            </w:r>
            <w:r w:rsidRPr="00745485">
              <w:rPr>
                <w:rFonts w:eastAsia="Times New Roman" w:cs="Arial"/>
                <w:color w:val="000000"/>
                <w:sz w:val="20"/>
                <w:szCs w:val="20"/>
                <w:vertAlign w:val="superscript"/>
                <w:lang w:val="en-GB"/>
              </w:rPr>
              <w:t>-2</w:t>
            </w:r>
            <w:r w:rsidRPr="00745485">
              <w:rPr>
                <w:rFonts w:eastAsia="Times New Roman" w:cs="Arial"/>
                <w:color w:val="000000"/>
                <w:sz w:val="20"/>
                <w:szCs w:val="20"/>
                <w:lang w:val="en-GB"/>
              </w:rPr>
              <w:t>)</w:t>
            </w:r>
            <w:r w:rsidRPr="00745485">
              <w:rPr>
                <w:rFonts w:cs="Arial"/>
                <w:sz w:val="20"/>
                <w:szCs w:val="20"/>
                <w:lang w:val="en-GB"/>
              </w:rPr>
              <w:t xml:space="preserve"> </w:t>
            </w:r>
            <w:r w:rsidRPr="00745485">
              <w:rPr>
                <w:rFonts w:eastAsia="Times New Roman" w:cs="Arial"/>
                <w:color w:val="000000"/>
                <w:sz w:val="20"/>
                <w:szCs w:val="20"/>
                <w:lang w:val="en-GB"/>
              </w:rPr>
              <w:t>on UpH_HighC</w:t>
            </w:r>
          </w:p>
        </w:tc>
      </w:tr>
      <w:tr w:rsidR="00056A8C" w:rsidRPr="00745485" w14:paraId="545E266D" w14:textId="61CBAA6B" w:rsidTr="002D686C">
        <w:trPr>
          <w:trHeight w:val="240"/>
          <w:jc w:val="center"/>
        </w:trPr>
        <w:tc>
          <w:tcPr>
            <w:tcW w:w="0" w:type="auto"/>
            <w:gridSpan w:val="2"/>
            <w:vMerge/>
            <w:tcBorders>
              <w:top w:val="nil"/>
              <w:left w:val="nil"/>
              <w:bottom w:val="single" w:sz="4" w:space="0" w:color="auto"/>
              <w:right w:val="nil"/>
            </w:tcBorders>
            <w:vAlign w:val="center"/>
            <w:hideMark/>
          </w:tcPr>
          <w:p w14:paraId="793F9B45" w14:textId="77777777" w:rsidR="00056A8C" w:rsidRPr="00745485" w:rsidRDefault="00056A8C" w:rsidP="0082148B">
            <w:pPr>
              <w:keepNext/>
              <w:jc w:val="center"/>
              <w:rPr>
                <w:rFonts w:eastAsia="Times New Roman" w:cs="Arial"/>
                <w:color w:val="000000"/>
                <w:sz w:val="20"/>
                <w:szCs w:val="20"/>
                <w:lang w:val="en-GB"/>
              </w:rPr>
            </w:pPr>
          </w:p>
        </w:tc>
        <w:tc>
          <w:tcPr>
            <w:tcW w:w="0" w:type="auto"/>
            <w:tcBorders>
              <w:top w:val="nil"/>
              <w:left w:val="nil"/>
              <w:bottom w:val="single" w:sz="4" w:space="0" w:color="auto"/>
              <w:right w:val="nil"/>
            </w:tcBorders>
            <w:shd w:val="clear" w:color="auto" w:fill="auto"/>
            <w:noWrap/>
            <w:vAlign w:val="center"/>
            <w:hideMark/>
          </w:tcPr>
          <w:p w14:paraId="1834A154" w14:textId="0E5A6584" w:rsidR="00056A8C" w:rsidRPr="00745485" w:rsidRDefault="00056A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ED</w:t>
            </w:r>
          </w:p>
        </w:tc>
        <w:tc>
          <w:tcPr>
            <w:tcW w:w="0" w:type="auto"/>
            <w:tcBorders>
              <w:top w:val="nil"/>
              <w:left w:val="nil"/>
              <w:bottom w:val="single" w:sz="4" w:space="0" w:color="auto"/>
              <w:right w:val="nil"/>
            </w:tcBorders>
            <w:shd w:val="clear" w:color="auto" w:fill="auto"/>
            <w:noWrap/>
            <w:vAlign w:val="center"/>
            <w:hideMark/>
          </w:tcPr>
          <w:p w14:paraId="361DBF5A" w14:textId="285F5F79" w:rsidR="00056A8C" w:rsidRPr="00745485" w:rsidRDefault="00056A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RF</w:t>
            </w:r>
          </w:p>
        </w:tc>
        <w:tc>
          <w:tcPr>
            <w:tcW w:w="0" w:type="auto"/>
            <w:tcBorders>
              <w:top w:val="nil"/>
              <w:left w:val="nil"/>
              <w:bottom w:val="single" w:sz="4" w:space="0" w:color="auto"/>
              <w:right w:val="nil"/>
            </w:tcBorders>
            <w:shd w:val="clear" w:color="auto" w:fill="auto"/>
            <w:noWrap/>
            <w:vAlign w:val="center"/>
            <w:hideMark/>
          </w:tcPr>
          <w:p w14:paraId="2E429D23" w14:textId="0B852BDB" w:rsidR="00056A8C" w:rsidRPr="00745485" w:rsidRDefault="00056A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TA</w:t>
            </w:r>
          </w:p>
        </w:tc>
        <w:tc>
          <w:tcPr>
            <w:tcW w:w="0" w:type="auto"/>
            <w:tcBorders>
              <w:top w:val="nil"/>
              <w:left w:val="nil"/>
              <w:bottom w:val="single" w:sz="4" w:space="0" w:color="auto"/>
              <w:right w:val="nil"/>
            </w:tcBorders>
            <w:shd w:val="clear" w:color="auto" w:fill="auto"/>
            <w:noWrap/>
            <w:vAlign w:val="center"/>
            <w:hideMark/>
          </w:tcPr>
          <w:p w14:paraId="4C931F75" w14:textId="2BF9D215" w:rsidR="00056A8C" w:rsidRPr="00745485" w:rsidRDefault="00056A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TF</w:t>
            </w:r>
          </w:p>
        </w:tc>
        <w:tc>
          <w:tcPr>
            <w:tcW w:w="0" w:type="auto"/>
            <w:tcBorders>
              <w:top w:val="nil"/>
              <w:left w:val="nil"/>
              <w:bottom w:val="single" w:sz="4" w:space="0" w:color="auto"/>
              <w:right w:val="nil"/>
            </w:tcBorders>
            <w:shd w:val="clear" w:color="auto" w:fill="auto"/>
            <w:noWrap/>
            <w:vAlign w:val="center"/>
            <w:hideMark/>
          </w:tcPr>
          <w:p w14:paraId="432A99E1" w14:textId="745199C3" w:rsidR="00056A8C" w:rsidRPr="00745485" w:rsidRDefault="00056A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VL</w:t>
            </w:r>
          </w:p>
        </w:tc>
        <w:tc>
          <w:tcPr>
            <w:tcW w:w="0" w:type="auto"/>
            <w:gridSpan w:val="2"/>
            <w:tcBorders>
              <w:top w:val="nil"/>
              <w:left w:val="nil"/>
              <w:bottom w:val="single" w:sz="4" w:space="0" w:color="auto"/>
              <w:right w:val="nil"/>
            </w:tcBorders>
            <w:vAlign w:val="center"/>
          </w:tcPr>
          <w:p w14:paraId="5D55C6CD" w14:textId="7AD6700E" w:rsidR="00056A8C" w:rsidRPr="00745485" w:rsidRDefault="00056A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All (</w:t>
            </w:r>
            <w:r w:rsidRPr="00745485">
              <w:rPr>
                <w:rFonts w:eastAsia="Times New Roman" w:cs="Arial"/>
                <w:i/>
                <w:color w:val="000000"/>
                <w:sz w:val="20"/>
                <w:szCs w:val="20"/>
                <w:lang w:val="en-GB"/>
              </w:rPr>
              <w:t>p</w:t>
            </w:r>
            <w:r w:rsidRPr="00745485">
              <w:rPr>
                <w:rFonts w:eastAsia="Times New Roman" w:cs="Arial"/>
                <w:color w:val="000000"/>
                <w:sz w:val="20"/>
                <w:szCs w:val="20"/>
                <w:lang w:val="en-GB"/>
              </w:rPr>
              <w:t>-value)</w:t>
            </w:r>
          </w:p>
        </w:tc>
      </w:tr>
      <w:tr w:rsidR="00056A8C" w:rsidRPr="00745485" w14:paraId="53B53A9D" w14:textId="3EB890F2" w:rsidTr="002D686C">
        <w:trPr>
          <w:trHeight w:val="240"/>
          <w:jc w:val="center"/>
        </w:trPr>
        <w:tc>
          <w:tcPr>
            <w:tcW w:w="0" w:type="auto"/>
            <w:vMerge w:val="restart"/>
            <w:tcBorders>
              <w:top w:val="single" w:sz="4" w:space="0" w:color="auto"/>
              <w:left w:val="nil"/>
              <w:bottom w:val="nil"/>
              <w:right w:val="nil"/>
            </w:tcBorders>
            <w:shd w:val="clear" w:color="auto" w:fill="auto"/>
            <w:noWrap/>
            <w:vAlign w:val="center"/>
            <w:hideMark/>
          </w:tcPr>
          <w:p w14:paraId="5035840B" w14:textId="77777777" w:rsidR="00056A8C" w:rsidRPr="00745485" w:rsidRDefault="00056A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Wheels</w:t>
            </w:r>
          </w:p>
        </w:tc>
        <w:tc>
          <w:tcPr>
            <w:tcW w:w="0" w:type="auto"/>
            <w:tcBorders>
              <w:top w:val="single" w:sz="4" w:space="0" w:color="auto"/>
              <w:left w:val="nil"/>
              <w:bottom w:val="nil"/>
              <w:right w:val="nil"/>
            </w:tcBorders>
            <w:shd w:val="clear" w:color="auto" w:fill="auto"/>
            <w:noWrap/>
            <w:vAlign w:val="center"/>
            <w:hideMark/>
          </w:tcPr>
          <w:p w14:paraId="30177509" w14:textId="77777777" w:rsidR="00056A8C" w:rsidRPr="00745485" w:rsidRDefault="00056A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C3</w:t>
            </w:r>
          </w:p>
        </w:tc>
        <w:tc>
          <w:tcPr>
            <w:tcW w:w="0" w:type="auto"/>
            <w:tcBorders>
              <w:top w:val="single" w:sz="4" w:space="0" w:color="auto"/>
              <w:left w:val="nil"/>
              <w:bottom w:val="single" w:sz="4" w:space="0" w:color="EBF1DE"/>
              <w:right w:val="nil"/>
            </w:tcBorders>
            <w:shd w:val="clear" w:color="auto" w:fill="auto"/>
            <w:noWrap/>
            <w:vAlign w:val="center"/>
            <w:hideMark/>
          </w:tcPr>
          <w:p w14:paraId="0EF1A859" w14:textId="5306BE7C" w:rsidR="00056A8C" w:rsidRPr="00745485" w:rsidRDefault="00056A8C" w:rsidP="0082148B">
            <w:pPr>
              <w:keepNext/>
              <w:rPr>
                <w:rFonts w:eastAsia="Times New Roman" w:cs="Arial"/>
                <w:sz w:val="20"/>
                <w:szCs w:val="20"/>
                <w:lang w:val="en-GB"/>
              </w:rPr>
            </w:pPr>
            <w:r w:rsidRPr="00745485">
              <w:rPr>
                <w:rFonts w:eastAsia="Times New Roman" w:cs="Arial"/>
                <w:color w:val="000000"/>
                <w:sz w:val="20"/>
                <w:szCs w:val="20"/>
                <w:lang w:val="en-GB"/>
              </w:rPr>
              <w:t>16.1 ± 0.1</w:t>
            </w:r>
          </w:p>
        </w:tc>
        <w:tc>
          <w:tcPr>
            <w:tcW w:w="0" w:type="auto"/>
            <w:tcBorders>
              <w:top w:val="single" w:sz="4" w:space="0" w:color="auto"/>
              <w:left w:val="nil"/>
              <w:bottom w:val="single" w:sz="4" w:space="0" w:color="EBF1DE"/>
              <w:right w:val="nil"/>
            </w:tcBorders>
            <w:shd w:val="clear" w:color="auto" w:fill="auto"/>
            <w:noWrap/>
            <w:vAlign w:val="center"/>
            <w:hideMark/>
          </w:tcPr>
          <w:p w14:paraId="67D41C25" w14:textId="1030AF97" w:rsidR="00056A8C" w:rsidRPr="00745485" w:rsidRDefault="00056A8C" w:rsidP="0082148B">
            <w:pPr>
              <w:keepNext/>
              <w:rPr>
                <w:rFonts w:eastAsia="Times New Roman" w:cs="Arial"/>
                <w:sz w:val="20"/>
                <w:szCs w:val="20"/>
                <w:lang w:val="en-GB"/>
              </w:rPr>
            </w:pPr>
            <w:r w:rsidRPr="00745485">
              <w:rPr>
                <w:rFonts w:eastAsia="Times New Roman" w:cs="Arial"/>
                <w:color w:val="000000"/>
                <w:sz w:val="20"/>
                <w:szCs w:val="20"/>
                <w:lang w:val="en-GB"/>
              </w:rPr>
              <w:t>10.5 ± 0.3</w:t>
            </w:r>
          </w:p>
        </w:tc>
        <w:tc>
          <w:tcPr>
            <w:tcW w:w="0" w:type="auto"/>
            <w:tcBorders>
              <w:top w:val="single" w:sz="4" w:space="0" w:color="auto"/>
              <w:left w:val="nil"/>
              <w:bottom w:val="single" w:sz="4" w:space="0" w:color="EBF1DE"/>
              <w:right w:val="nil"/>
            </w:tcBorders>
            <w:shd w:val="clear" w:color="auto" w:fill="auto"/>
            <w:noWrap/>
            <w:vAlign w:val="center"/>
            <w:hideMark/>
          </w:tcPr>
          <w:p w14:paraId="4F48B206" w14:textId="718AEEBE" w:rsidR="00056A8C" w:rsidRPr="00745485" w:rsidRDefault="00056A8C" w:rsidP="0082148B">
            <w:pPr>
              <w:keepNext/>
              <w:rPr>
                <w:rFonts w:eastAsia="Times New Roman" w:cs="Arial"/>
                <w:sz w:val="20"/>
                <w:szCs w:val="20"/>
                <w:lang w:val="en-GB"/>
              </w:rPr>
            </w:pPr>
            <w:r w:rsidRPr="00745485">
              <w:rPr>
                <w:rFonts w:eastAsia="Times New Roman" w:cs="Arial"/>
                <w:color w:val="000000"/>
                <w:sz w:val="20"/>
                <w:szCs w:val="20"/>
                <w:lang w:val="en-GB"/>
              </w:rPr>
              <w:t>12.4 ± 0.1</w:t>
            </w:r>
          </w:p>
        </w:tc>
        <w:tc>
          <w:tcPr>
            <w:tcW w:w="0" w:type="auto"/>
            <w:tcBorders>
              <w:top w:val="single" w:sz="4" w:space="0" w:color="auto"/>
              <w:left w:val="nil"/>
              <w:bottom w:val="single" w:sz="4" w:space="0" w:color="EBF1DE"/>
              <w:right w:val="nil"/>
            </w:tcBorders>
            <w:shd w:val="clear" w:color="auto" w:fill="auto"/>
            <w:noWrap/>
            <w:vAlign w:val="center"/>
            <w:hideMark/>
          </w:tcPr>
          <w:p w14:paraId="32E27050" w14:textId="67A2DB60" w:rsidR="00056A8C" w:rsidRPr="00745485" w:rsidRDefault="00056A8C" w:rsidP="0082148B">
            <w:pPr>
              <w:keepNext/>
              <w:rPr>
                <w:rFonts w:eastAsia="Times New Roman" w:cs="Arial"/>
                <w:sz w:val="20"/>
                <w:szCs w:val="20"/>
                <w:lang w:val="en-GB"/>
              </w:rPr>
            </w:pPr>
            <w:r w:rsidRPr="00745485">
              <w:rPr>
                <w:rFonts w:eastAsia="Times New Roman" w:cs="Arial"/>
                <w:color w:val="000000"/>
                <w:sz w:val="20"/>
                <w:szCs w:val="20"/>
                <w:lang w:val="en-GB"/>
              </w:rPr>
              <w:t>6.1 ± 0.1</w:t>
            </w:r>
          </w:p>
        </w:tc>
        <w:tc>
          <w:tcPr>
            <w:tcW w:w="0" w:type="auto"/>
            <w:tcBorders>
              <w:top w:val="single" w:sz="4" w:space="0" w:color="auto"/>
              <w:left w:val="nil"/>
              <w:bottom w:val="single" w:sz="4" w:space="0" w:color="EBF1DE"/>
              <w:right w:val="nil"/>
            </w:tcBorders>
            <w:shd w:val="clear" w:color="auto" w:fill="auto"/>
            <w:noWrap/>
            <w:vAlign w:val="center"/>
            <w:hideMark/>
          </w:tcPr>
          <w:p w14:paraId="33FB88A0" w14:textId="7FF1EC98" w:rsidR="00056A8C" w:rsidRPr="00745485" w:rsidRDefault="00056A8C" w:rsidP="0082148B">
            <w:pPr>
              <w:keepNext/>
              <w:rPr>
                <w:rFonts w:eastAsia="Times New Roman" w:cs="Arial"/>
                <w:sz w:val="20"/>
                <w:szCs w:val="20"/>
                <w:lang w:val="en-GB"/>
              </w:rPr>
            </w:pPr>
            <w:r w:rsidRPr="00745485">
              <w:rPr>
                <w:rFonts w:eastAsia="Times New Roman" w:cs="Arial"/>
                <w:color w:val="000000"/>
                <w:sz w:val="20"/>
                <w:szCs w:val="20"/>
                <w:lang w:val="en-GB"/>
              </w:rPr>
              <w:t>9.1 ± 0.2</w:t>
            </w:r>
          </w:p>
        </w:tc>
        <w:tc>
          <w:tcPr>
            <w:tcW w:w="0" w:type="auto"/>
            <w:tcBorders>
              <w:top w:val="single" w:sz="4" w:space="0" w:color="auto"/>
              <w:left w:val="nil"/>
              <w:bottom w:val="single" w:sz="4" w:space="0" w:color="EBF1DE"/>
              <w:right w:val="nil"/>
            </w:tcBorders>
            <w:vAlign w:val="center"/>
          </w:tcPr>
          <w:p w14:paraId="1C160538" w14:textId="7F0E8CB5" w:rsidR="00056A8C" w:rsidRPr="00745485" w:rsidRDefault="00056A8C" w:rsidP="0082148B">
            <w:pPr>
              <w:keepNext/>
              <w:rPr>
                <w:rFonts w:eastAsia="Times New Roman" w:cs="Arial"/>
                <w:sz w:val="20"/>
                <w:szCs w:val="20"/>
                <w:lang w:val="en-GB"/>
              </w:rPr>
            </w:pPr>
            <w:r w:rsidRPr="00745485">
              <w:rPr>
                <w:rFonts w:eastAsia="Times New Roman" w:cs="Arial"/>
                <w:color w:val="000000"/>
                <w:sz w:val="20"/>
                <w:szCs w:val="20"/>
                <w:lang w:val="en-GB"/>
              </w:rPr>
              <w:t>10.8 ± 3.7</w:t>
            </w:r>
          </w:p>
        </w:tc>
        <w:tc>
          <w:tcPr>
            <w:tcW w:w="0" w:type="auto"/>
            <w:vMerge w:val="restart"/>
            <w:tcBorders>
              <w:top w:val="single" w:sz="4" w:space="0" w:color="auto"/>
              <w:left w:val="nil"/>
              <w:right w:val="nil"/>
            </w:tcBorders>
            <w:vAlign w:val="center"/>
          </w:tcPr>
          <w:p w14:paraId="499D7206" w14:textId="552842B4" w:rsidR="00056A8C" w:rsidRPr="00745485" w:rsidRDefault="00CE7D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w:t>
            </w:r>
            <w:r w:rsidR="00056A8C" w:rsidRPr="00745485">
              <w:rPr>
                <w:rFonts w:eastAsia="Times New Roman" w:cs="Arial"/>
                <w:color w:val="000000"/>
                <w:sz w:val="20"/>
                <w:szCs w:val="20"/>
                <w:lang w:val="en-GB"/>
              </w:rPr>
              <w:t>0.106</w:t>
            </w:r>
            <w:r w:rsidRPr="00745485">
              <w:rPr>
                <w:rFonts w:eastAsia="Times New Roman" w:cs="Arial"/>
                <w:color w:val="000000"/>
                <w:sz w:val="20"/>
                <w:szCs w:val="20"/>
                <w:lang w:val="en-GB"/>
              </w:rPr>
              <w:t>)</w:t>
            </w:r>
          </w:p>
        </w:tc>
      </w:tr>
      <w:tr w:rsidR="00056A8C" w:rsidRPr="00745485" w14:paraId="08F4BA8F" w14:textId="382C2F6A" w:rsidTr="002D686C">
        <w:trPr>
          <w:trHeight w:val="240"/>
          <w:jc w:val="center"/>
        </w:trPr>
        <w:tc>
          <w:tcPr>
            <w:tcW w:w="0" w:type="auto"/>
            <w:vMerge/>
            <w:tcBorders>
              <w:top w:val="nil"/>
              <w:left w:val="nil"/>
              <w:bottom w:val="single" w:sz="4" w:space="0" w:color="auto"/>
              <w:right w:val="nil"/>
            </w:tcBorders>
            <w:vAlign w:val="center"/>
            <w:hideMark/>
          </w:tcPr>
          <w:p w14:paraId="6A9686BA" w14:textId="77777777" w:rsidR="00056A8C" w:rsidRPr="00745485" w:rsidRDefault="00056A8C" w:rsidP="0082148B">
            <w:pPr>
              <w:keepNext/>
              <w:jc w:val="center"/>
              <w:rPr>
                <w:rFonts w:eastAsia="Times New Roman" w:cs="Arial"/>
                <w:color w:val="000000"/>
                <w:sz w:val="20"/>
                <w:szCs w:val="20"/>
                <w:lang w:val="en-GB"/>
              </w:rPr>
            </w:pPr>
          </w:p>
        </w:tc>
        <w:tc>
          <w:tcPr>
            <w:tcW w:w="0" w:type="auto"/>
            <w:tcBorders>
              <w:top w:val="nil"/>
              <w:left w:val="nil"/>
              <w:bottom w:val="single" w:sz="4" w:space="0" w:color="auto"/>
              <w:right w:val="nil"/>
            </w:tcBorders>
            <w:shd w:val="clear" w:color="auto" w:fill="auto"/>
            <w:noWrap/>
            <w:vAlign w:val="center"/>
            <w:hideMark/>
          </w:tcPr>
          <w:p w14:paraId="2BBB8AC7" w14:textId="77777777" w:rsidR="00056A8C" w:rsidRPr="00745485" w:rsidRDefault="00056A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C4</w:t>
            </w:r>
          </w:p>
        </w:tc>
        <w:tc>
          <w:tcPr>
            <w:tcW w:w="0" w:type="auto"/>
            <w:tcBorders>
              <w:top w:val="nil"/>
              <w:left w:val="nil"/>
              <w:bottom w:val="single" w:sz="4" w:space="0" w:color="auto"/>
              <w:right w:val="nil"/>
            </w:tcBorders>
            <w:shd w:val="clear" w:color="auto" w:fill="auto"/>
            <w:noWrap/>
            <w:vAlign w:val="center"/>
            <w:hideMark/>
          </w:tcPr>
          <w:p w14:paraId="54C7BBC6" w14:textId="5F101B8A" w:rsidR="00056A8C" w:rsidRPr="00745485" w:rsidRDefault="00056A8C" w:rsidP="0082148B">
            <w:pPr>
              <w:keepNext/>
              <w:rPr>
                <w:rFonts w:eastAsia="Times New Roman" w:cs="Arial"/>
                <w:sz w:val="20"/>
                <w:szCs w:val="20"/>
                <w:lang w:val="en-GB"/>
              </w:rPr>
            </w:pPr>
            <w:r w:rsidRPr="00745485">
              <w:rPr>
                <w:rFonts w:eastAsia="Times New Roman" w:cs="Arial"/>
                <w:color w:val="000000"/>
                <w:sz w:val="20"/>
                <w:szCs w:val="20"/>
                <w:lang w:val="en-GB"/>
              </w:rPr>
              <w:t>16.1 ± 0.0</w:t>
            </w:r>
          </w:p>
        </w:tc>
        <w:tc>
          <w:tcPr>
            <w:tcW w:w="0" w:type="auto"/>
            <w:tcBorders>
              <w:top w:val="nil"/>
              <w:left w:val="nil"/>
              <w:bottom w:val="single" w:sz="4" w:space="0" w:color="auto"/>
              <w:right w:val="nil"/>
            </w:tcBorders>
            <w:shd w:val="clear" w:color="auto" w:fill="auto"/>
            <w:noWrap/>
            <w:vAlign w:val="center"/>
            <w:hideMark/>
          </w:tcPr>
          <w:p w14:paraId="0D7B7FB6" w14:textId="1D0BF997" w:rsidR="00056A8C" w:rsidRPr="00745485" w:rsidRDefault="00056A8C" w:rsidP="0082148B">
            <w:pPr>
              <w:keepNext/>
              <w:rPr>
                <w:rFonts w:eastAsia="Times New Roman" w:cs="Arial"/>
                <w:sz w:val="20"/>
                <w:szCs w:val="20"/>
                <w:lang w:val="en-GB"/>
              </w:rPr>
            </w:pPr>
            <w:r w:rsidRPr="00745485">
              <w:rPr>
                <w:rFonts w:eastAsia="Times New Roman" w:cs="Arial"/>
                <w:color w:val="000000"/>
                <w:sz w:val="20"/>
                <w:szCs w:val="20"/>
                <w:lang w:val="en-GB"/>
              </w:rPr>
              <w:t>10.3 ± 0.2</w:t>
            </w:r>
          </w:p>
        </w:tc>
        <w:tc>
          <w:tcPr>
            <w:tcW w:w="0" w:type="auto"/>
            <w:tcBorders>
              <w:top w:val="nil"/>
              <w:left w:val="nil"/>
              <w:bottom w:val="single" w:sz="4" w:space="0" w:color="auto"/>
              <w:right w:val="nil"/>
            </w:tcBorders>
            <w:shd w:val="clear" w:color="auto" w:fill="auto"/>
            <w:noWrap/>
            <w:vAlign w:val="center"/>
            <w:hideMark/>
          </w:tcPr>
          <w:p w14:paraId="55DF285B" w14:textId="26821B6D" w:rsidR="00056A8C" w:rsidRPr="00745485" w:rsidRDefault="00056A8C" w:rsidP="0082148B">
            <w:pPr>
              <w:keepNext/>
              <w:rPr>
                <w:rFonts w:eastAsia="Times New Roman" w:cs="Arial"/>
                <w:sz w:val="20"/>
                <w:szCs w:val="20"/>
                <w:lang w:val="en-GB"/>
              </w:rPr>
            </w:pPr>
            <w:r w:rsidRPr="00745485">
              <w:rPr>
                <w:rFonts w:eastAsia="Times New Roman" w:cs="Arial"/>
                <w:color w:val="000000"/>
                <w:sz w:val="20"/>
                <w:szCs w:val="20"/>
                <w:lang w:val="en-GB"/>
              </w:rPr>
              <w:t>11.8 ± 0.1</w:t>
            </w:r>
          </w:p>
        </w:tc>
        <w:tc>
          <w:tcPr>
            <w:tcW w:w="0" w:type="auto"/>
            <w:tcBorders>
              <w:top w:val="nil"/>
              <w:left w:val="nil"/>
              <w:bottom w:val="single" w:sz="4" w:space="0" w:color="auto"/>
              <w:right w:val="nil"/>
            </w:tcBorders>
            <w:shd w:val="clear" w:color="auto" w:fill="auto"/>
            <w:noWrap/>
            <w:vAlign w:val="center"/>
            <w:hideMark/>
          </w:tcPr>
          <w:p w14:paraId="6D1C1096" w14:textId="07FD66DC" w:rsidR="00056A8C" w:rsidRPr="00745485" w:rsidRDefault="00056A8C" w:rsidP="0082148B">
            <w:pPr>
              <w:keepNext/>
              <w:rPr>
                <w:rFonts w:eastAsia="Times New Roman" w:cs="Arial"/>
                <w:sz w:val="20"/>
                <w:szCs w:val="20"/>
                <w:lang w:val="en-GB"/>
              </w:rPr>
            </w:pPr>
            <w:r w:rsidRPr="00745485">
              <w:rPr>
                <w:rFonts w:eastAsia="Times New Roman" w:cs="Arial"/>
                <w:color w:val="000000"/>
                <w:sz w:val="20"/>
                <w:szCs w:val="20"/>
                <w:lang w:val="en-GB"/>
              </w:rPr>
              <w:t>6.0 ± 0.2</w:t>
            </w:r>
          </w:p>
        </w:tc>
        <w:tc>
          <w:tcPr>
            <w:tcW w:w="0" w:type="auto"/>
            <w:tcBorders>
              <w:top w:val="nil"/>
              <w:left w:val="nil"/>
              <w:bottom w:val="single" w:sz="4" w:space="0" w:color="auto"/>
              <w:right w:val="nil"/>
            </w:tcBorders>
            <w:shd w:val="clear" w:color="auto" w:fill="auto"/>
            <w:noWrap/>
            <w:vAlign w:val="center"/>
            <w:hideMark/>
          </w:tcPr>
          <w:p w14:paraId="68B5290D" w14:textId="009E3218" w:rsidR="00056A8C" w:rsidRPr="00745485" w:rsidRDefault="00056A8C" w:rsidP="0082148B">
            <w:pPr>
              <w:keepNext/>
              <w:rPr>
                <w:rFonts w:eastAsia="Times New Roman" w:cs="Arial"/>
                <w:sz w:val="20"/>
                <w:szCs w:val="20"/>
                <w:lang w:val="en-GB"/>
              </w:rPr>
            </w:pPr>
            <w:r w:rsidRPr="00745485">
              <w:rPr>
                <w:rFonts w:eastAsia="Times New Roman" w:cs="Arial"/>
                <w:color w:val="000000"/>
                <w:sz w:val="20"/>
                <w:szCs w:val="20"/>
                <w:lang w:val="en-GB"/>
              </w:rPr>
              <w:t>8.9 ± 0.1</w:t>
            </w:r>
          </w:p>
        </w:tc>
        <w:tc>
          <w:tcPr>
            <w:tcW w:w="0" w:type="auto"/>
            <w:tcBorders>
              <w:top w:val="nil"/>
              <w:left w:val="nil"/>
              <w:bottom w:val="single" w:sz="4" w:space="0" w:color="auto"/>
              <w:right w:val="nil"/>
            </w:tcBorders>
            <w:vAlign w:val="center"/>
          </w:tcPr>
          <w:p w14:paraId="1E2EE6F8" w14:textId="4FF48494" w:rsidR="00056A8C" w:rsidRPr="00745485" w:rsidRDefault="00056A8C" w:rsidP="0082148B">
            <w:pPr>
              <w:keepNext/>
              <w:rPr>
                <w:rFonts w:eastAsia="Times New Roman" w:cs="Arial"/>
                <w:sz w:val="20"/>
                <w:szCs w:val="20"/>
                <w:lang w:val="en-GB"/>
              </w:rPr>
            </w:pPr>
            <w:r w:rsidRPr="00745485">
              <w:rPr>
                <w:rFonts w:eastAsia="Times New Roman" w:cs="Arial"/>
                <w:color w:val="000000"/>
                <w:sz w:val="20"/>
                <w:szCs w:val="20"/>
                <w:lang w:val="en-GB"/>
              </w:rPr>
              <w:t>10.6 ± 3.7</w:t>
            </w:r>
          </w:p>
        </w:tc>
        <w:tc>
          <w:tcPr>
            <w:tcW w:w="0" w:type="auto"/>
            <w:vMerge/>
            <w:tcBorders>
              <w:left w:val="nil"/>
              <w:bottom w:val="single" w:sz="4" w:space="0" w:color="auto"/>
              <w:right w:val="nil"/>
            </w:tcBorders>
            <w:vAlign w:val="center"/>
          </w:tcPr>
          <w:p w14:paraId="1223CA2E" w14:textId="77777777" w:rsidR="00056A8C" w:rsidRPr="00745485" w:rsidRDefault="00056A8C" w:rsidP="0082148B">
            <w:pPr>
              <w:keepNext/>
              <w:jc w:val="center"/>
              <w:rPr>
                <w:rFonts w:eastAsia="Times New Roman" w:cs="Arial"/>
                <w:color w:val="000000"/>
                <w:sz w:val="20"/>
                <w:szCs w:val="20"/>
                <w:lang w:val="en-GB"/>
              </w:rPr>
            </w:pPr>
          </w:p>
        </w:tc>
      </w:tr>
      <w:tr w:rsidR="00056A8C" w:rsidRPr="00745485" w14:paraId="2D0ADA4E" w14:textId="59A73259" w:rsidTr="002D686C">
        <w:trPr>
          <w:trHeight w:val="240"/>
          <w:jc w:val="center"/>
        </w:trPr>
        <w:tc>
          <w:tcPr>
            <w:tcW w:w="0" w:type="auto"/>
            <w:vMerge w:val="restart"/>
            <w:tcBorders>
              <w:top w:val="single" w:sz="4" w:space="0" w:color="auto"/>
              <w:left w:val="nil"/>
              <w:bottom w:val="nil"/>
              <w:right w:val="nil"/>
            </w:tcBorders>
            <w:shd w:val="clear" w:color="auto" w:fill="auto"/>
            <w:noWrap/>
            <w:vAlign w:val="center"/>
            <w:hideMark/>
          </w:tcPr>
          <w:p w14:paraId="7CAB68B1" w14:textId="1F07E4D6" w:rsidR="00056A8C" w:rsidRPr="00745485" w:rsidRDefault="00CE7D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Press</w:t>
            </w:r>
            <w:r w:rsidR="002D686C" w:rsidRPr="00745485">
              <w:rPr>
                <w:rFonts w:eastAsia="Times New Roman" w:cs="Arial"/>
                <w:color w:val="000000"/>
                <w:sz w:val="20"/>
                <w:szCs w:val="20"/>
                <w:lang w:val="en-GB"/>
              </w:rPr>
              <w:t>ure</w:t>
            </w:r>
          </w:p>
        </w:tc>
        <w:tc>
          <w:tcPr>
            <w:tcW w:w="0" w:type="auto"/>
            <w:tcBorders>
              <w:top w:val="single" w:sz="4" w:space="0" w:color="auto"/>
              <w:left w:val="nil"/>
              <w:bottom w:val="nil"/>
              <w:right w:val="nil"/>
            </w:tcBorders>
            <w:shd w:val="clear" w:color="auto" w:fill="auto"/>
            <w:noWrap/>
            <w:vAlign w:val="center"/>
            <w:hideMark/>
          </w:tcPr>
          <w:p w14:paraId="56DC5BB1" w14:textId="7E46C3A0" w:rsidR="00056A8C" w:rsidRPr="00745485" w:rsidRDefault="00BC49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C2&amp;</w:t>
            </w:r>
            <w:r w:rsidR="00056A8C" w:rsidRPr="00745485">
              <w:rPr>
                <w:rFonts w:eastAsia="Times New Roman" w:cs="Arial"/>
                <w:color w:val="000000"/>
                <w:sz w:val="20"/>
                <w:szCs w:val="20"/>
                <w:lang w:val="en-GB"/>
              </w:rPr>
              <w:t>C5</w:t>
            </w:r>
          </w:p>
        </w:tc>
        <w:tc>
          <w:tcPr>
            <w:tcW w:w="0" w:type="auto"/>
            <w:tcBorders>
              <w:top w:val="single" w:sz="4" w:space="0" w:color="auto"/>
              <w:left w:val="nil"/>
              <w:bottom w:val="single" w:sz="4" w:space="0" w:color="EBF1DE"/>
              <w:right w:val="nil"/>
            </w:tcBorders>
            <w:shd w:val="clear" w:color="auto" w:fill="auto"/>
            <w:noWrap/>
            <w:vAlign w:val="center"/>
            <w:hideMark/>
          </w:tcPr>
          <w:p w14:paraId="5EB67CC6" w14:textId="59052BDE" w:rsidR="00056A8C" w:rsidRPr="00745485" w:rsidRDefault="00056A8C" w:rsidP="0082148B">
            <w:pPr>
              <w:keepNext/>
              <w:rPr>
                <w:rFonts w:eastAsia="Times New Roman" w:cs="Arial"/>
                <w:color w:val="000000"/>
                <w:sz w:val="20"/>
                <w:szCs w:val="20"/>
                <w:lang w:val="en-GB"/>
              </w:rPr>
            </w:pPr>
            <w:r w:rsidRPr="00745485">
              <w:rPr>
                <w:rFonts w:eastAsia="Times New Roman" w:cs="Arial"/>
                <w:color w:val="000000"/>
                <w:sz w:val="20"/>
                <w:szCs w:val="20"/>
                <w:lang w:val="en-GB"/>
              </w:rPr>
              <w:t>31.6 ± 16.8</w:t>
            </w:r>
          </w:p>
        </w:tc>
        <w:tc>
          <w:tcPr>
            <w:tcW w:w="0" w:type="auto"/>
            <w:tcBorders>
              <w:top w:val="single" w:sz="4" w:space="0" w:color="auto"/>
              <w:left w:val="nil"/>
              <w:bottom w:val="single" w:sz="4" w:space="0" w:color="EBF1DE"/>
              <w:right w:val="nil"/>
            </w:tcBorders>
            <w:shd w:val="clear" w:color="auto" w:fill="auto"/>
            <w:noWrap/>
            <w:vAlign w:val="center"/>
            <w:hideMark/>
          </w:tcPr>
          <w:p w14:paraId="19DDB237" w14:textId="1DCED9D6" w:rsidR="00056A8C" w:rsidRPr="00745485" w:rsidRDefault="00056A8C" w:rsidP="0082148B">
            <w:pPr>
              <w:keepNext/>
              <w:rPr>
                <w:rFonts w:eastAsia="Times New Roman" w:cs="Arial"/>
                <w:color w:val="000000"/>
                <w:sz w:val="20"/>
                <w:szCs w:val="20"/>
                <w:lang w:val="en-GB"/>
              </w:rPr>
            </w:pPr>
            <w:r w:rsidRPr="00745485">
              <w:rPr>
                <w:rFonts w:eastAsia="Times New Roman" w:cs="Arial"/>
                <w:color w:val="000000"/>
                <w:sz w:val="20"/>
                <w:szCs w:val="20"/>
                <w:lang w:val="en-GB"/>
              </w:rPr>
              <w:t>11.9 ± 1.4</w:t>
            </w:r>
          </w:p>
        </w:tc>
        <w:tc>
          <w:tcPr>
            <w:tcW w:w="0" w:type="auto"/>
            <w:tcBorders>
              <w:top w:val="single" w:sz="4" w:space="0" w:color="auto"/>
              <w:left w:val="nil"/>
              <w:bottom w:val="single" w:sz="4" w:space="0" w:color="EBF1DE"/>
              <w:right w:val="nil"/>
            </w:tcBorders>
            <w:shd w:val="clear" w:color="auto" w:fill="auto"/>
            <w:noWrap/>
            <w:vAlign w:val="center"/>
            <w:hideMark/>
          </w:tcPr>
          <w:p w14:paraId="690AAC3D" w14:textId="24CC812A" w:rsidR="00056A8C" w:rsidRPr="00745485" w:rsidRDefault="00056A8C" w:rsidP="0082148B">
            <w:pPr>
              <w:keepNext/>
              <w:rPr>
                <w:rFonts w:eastAsia="Times New Roman" w:cs="Arial"/>
                <w:color w:val="000000"/>
                <w:sz w:val="20"/>
                <w:szCs w:val="20"/>
                <w:lang w:val="en-GB"/>
              </w:rPr>
            </w:pPr>
            <w:r w:rsidRPr="00745485">
              <w:rPr>
                <w:rFonts w:eastAsia="Times New Roman" w:cs="Arial"/>
                <w:color w:val="000000"/>
                <w:sz w:val="20"/>
                <w:szCs w:val="20"/>
                <w:lang w:val="en-GB"/>
              </w:rPr>
              <w:t>15.5 ± 3.6</w:t>
            </w:r>
          </w:p>
        </w:tc>
        <w:tc>
          <w:tcPr>
            <w:tcW w:w="0" w:type="auto"/>
            <w:tcBorders>
              <w:top w:val="single" w:sz="4" w:space="0" w:color="auto"/>
              <w:left w:val="nil"/>
              <w:bottom w:val="single" w:sz="4" w:space="0" w:color="EBF1DE"/>
              <w:right w:val="nil"/>
            </w:tcBorders>
            <w:shd w:val="clear" w:color="auto" w:fill="auto"/>
            <w:noWrap/>
            <w:vAlign w:val="center"/>
            <w:hideMark/>
          </w:tcPr>
          <w:p w14:paraId="597E8C35" w14:textId="63439970" w:rsidR="00056A8C" w:rsidRPr="00745485" w:rsidRDefault="00056A8C" w:rsidP="0082148B">
            <w:pPr>
              <w:keepNext/>
              <w:rPr>
                <w:rFonts w:eastAsia="Times New Roman" w:cs="Arial"/>
                <w:color w:val="000000"/>
                <w:sz w:val="20"/>
                <w:szCs w:val="20"/>
                <w:lang w:val="en-GB"/>
              </w:rPr>
            </w:pPr>
            <w:r w:rsidRPr="00745485">
              <w:rPr>
                <w:rFonts w:eastAsia="Times New Roman" w:cs="Arial"/>
                <w:color w:val="000000"/>
                <w:sz w:val="20"/>
                <w:szCs w:val="20"/>
                <w:lang w:val="en-GB"/>
              </w:rPr>
              <w:t>6.5 ± 0.4</w:t>
            </w:r>
          </w:p>
        </w:tc>
        <w:tc>
          <w:tcPr>
            <w:tcW w:w="0" w:type="auto"/>
            <w:tcBorders>
              <w:top w:val="single" w:sz="4" w:space="0" w:color="auto"/>
              <w:left w:val="nil"/>
              <w:bottom w:val="single" w:sz="4" w:space="0" w:color="EBF1DE"/>
              <w:right w:val="nil"/>
            </w:tcBorders>
            <w:shd w:val="clear" w:color="auto" w:fill="auto"/>
            <w:noWrap/>
            <w:vAlign w:val="center"/>
            <w:hideMark/>
          </w:tcPr>
          <w:p w14:paraId="66D5A43E" w14:textId="5E62B4E3" w:rsidR="00056A8C" w:rsidRPr="00745485" w:rsidRDefault="00056A8C" w:rsidP="0082148B">
            <w:pPr>
              <w:keepNext/>
              <w:rPr>
                <w:rFonts w:eastAsia="Times New Roman" w:cs="Arial"/>
                <w:color w:val="000000"/>
                <w:sz w:val="20"/>
                <w:szCs w:val="20"/>
                <w:lang w:val="en-GB"/>
              </w:rPr>
            </w:pPr>
            <w:r w:rsidRPr="00745485">
              <w:rPr>
                <w:rFonts w:eastAsia="Times New Roman" w:cs="Arial"/>
                <w:color w:val="000000"/>
                <w:sz w:val="20"/>
                <w:szCs w:val="20"/>
                <w:lang w:val="en-GB"/>
              </w:rPr>
              <w:t>10.3 ± 1.3</w:t>
            </w:r>
          </w:p>
        </w:tc>
        <w:tc>
          <w:tcPr>
            <w:tcW w:w="0" w:type="auto"/>
            <w:tcBorders>
              <w:top w:val="single" w:sz="4" w:space="0" w:color="auto"/>
              <w:left w:val="nil"/>
              <w:bottom w:val="single" w:sz="4" w:space="0" w:color="EBF1DE"/>
              <w:right w:val="nil"/>
            </w:tcBorders>
            <w:vAlign w:val="center"/>
          </w:tcPr>
          <w:p w14:paraId="3547EE78" w14:textId="0BC25FE7" w:rsidR="00056A8C" w:rsidRPr="00745485" w:rsidRDefault="00056A8C" w:rsidP="0082148B">
            <w:pPr>
              <w:keepNext/>
              <w:rPr>
                <w:rFonts w:eastAsia="Times New Roman" w:cs="Arial"/>
                <w:color w:val="000000"/>
                <w:sz w:val="20"/>
                <w:szCs w:val="20"/>
                <w:lang w:val="en-GB"/>
              </w:rPr>
            </w:pPr>
            <w:r w:rsidRPr="00745485">
              <w:rPr>
                <w:rFonts w:eastAsia="Times New Roman" w:cs="Arial"/>
                <w:color w:val="000000"/>
                <w:sz w:val="20"/>
                <w:szCs w:val="20"/>
                <w:lang w:val="en-GB"/>
              </w:rPr>
              <w:t>15.1 ± 11.8</w:t>
            </w:r>
          </w:p>
        </w:tc>
        <w:tc>
          <w:tcPr>
            <w:tcW w:w="0" w:type="auto"/>
            <w:vMerge w:val="restart"/>
            <w:tcBorders>
              <w:top w:val="single" w:sz="4" w:space="0" w:color="auto"/>
              <w:left w:val="nil"/>
              <w:right w:val="nil"/>
            </w:tcBorders>
            <w:vAlign w:val="center"/>
          </w:tcPr>
          <w:p w14:paraId="7E436FE6" w14:textId="37B62544" w:rsidR="00056A8C" w:rsidRPr="00745485" w:rsidRDefault="00CE7D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w:t>
            </w:r>
            <w:r w:rsidR="00056A8C" w:rsidRPr="00745485">
              <w:rPr>
                <w:rFonts w:eastAsia="Times New Roman" w:cs="Arial"/>
                <w:color w:val="000000"/>
                <w:sz w:val="20"/>
                <w:szCs w:val="20"/>
                <w:lang w:val="en-GB"/>
              </w:rPr>
              <w:t>0.237</w:t>
            </w:r>
            <w:r w:rsidRPr="00745485">
              <w:rPr>
                <w:rFonts w:eastAsia="Times New Roman" w:cs="Arial"/>
                <w:color w:val="000000"/>
                <w:sz w:val="20"/>
                <w:szCs w:val="20"/>
                <w:lang w:val="en-GB"/>
              </w:rPr>
              <w:t>)</w:t>
            </w:r>
          </w:p>
        </w:tc>
      </w:tr>
      <w:tr w:rsidR="00056A8C" w:rsidRPr="00745485" w14:paraId="45149125" w14:textId="7C28B626" w:rsidTr="002D686C">
        <w:trPr>
          <w:trHeight w:val="240"/>
          <w:jc w:val="center"/>
        </w:trPr>
        <w:tc>
          <w:tcPr>
            <w:tcW w:w="0" w:type="auto"/>
            <w:vMerge/>
            <w:tcBorders>
              <w:top w:val="nil"/>
              <w:left w:val="nil"/>
              <w:bottom w:val="single" w:sz="4" w:space="0" w:color="auto"/>
              <w:right w:val="nil"/>
            </w:tcBorders>
            <w:vAlign w:val="center"/>
            <w:hideMark/>
          </w:tcPr>
          <w:p w14:paraId="1465BEE0" w14:textId="77777777" w:rsidR="00056A8C" w:rsidRPr="00745485" w:rsidRDefault="00056A8C" w:rsidP="0082148B">
            <w:pPr>
              <w:keepNext/>
              <w:jc w:val="center"/>
              <w:rPr>
                <w:rFonts w:eastAsia="Times New Roman" w:cs="Arial"/>
                <w:color w:val="000000"/>
                <w:sz w:val="20"/>
                <w:szCs w:val="20"/>
                <w:lang w:val="en-GB"/>
              </w:rPr>
            </w:pPr>
          </w:p>
        </w:tc>
        <w:tc>
          <w:tcPr>
            <w:tcW w:w="0" w:type="auto"/>
            <w:tcBorders>
              <w:top w:val="nil"/>
              <w:left w:val="nil"/>
              <w:bottom w:val="single" w:sz="4" w:space="0" w:color="auto"/>
              <w:right w:val="nil"/>
            </w:tcBorders>
            <w:shd w:val="clear" w:color="auto" w:fill="auto"/>
            <w:noWrap/>
            <w:vAlign w:val="center"/>
            <w:hideMark/>
          </w:tcPr>
          <w:p w14:paraId="1E58575E" w14:textId="551BF5FC" w:rsidR="00056A8C" w:rsidRPr="00745485" w:rsidRDefault="00BC498C" w:rsidP="0082148B">
            <w:pPr>
              <w:keepNext/>
              <w:jc w:val="center"/>
              <w:rPr>
                <w:rFonts w:eastAsia="Times New Roman" w:cs="Arial"/>
                <w:color w:val="000000"/>
                <w:sz w:val="20"/>
                <w:szCs w:val="20"/>
                <w:lang w:val="en-GB"/>
              </w:rPr>
            </w:pPr>
            <w:r w:rsidRPr="00745485">
              <w:rPr>
                <w:rFonts w:eastAsia="Times New Roman" w:cs="Arial"/>
                <w:color w:val="000000"/>
                <w:sz w:val="20"/>
                <w:szCs w:val="20"/>
                <w:lang w:val="en-GB"/>
              </w:rPr>
              <w:t>C3&amp;</w:t>
            </w:r>
            <w:r w:rsidR="00056A8C" w:rsidRPr="00745485">
              <w:rPr>
                <w:rFonts w:eastAsia="Times New Roman" w:cs="Arial"/>
                <w:color w:val="000000"/>
                <w:sz w:val="20"/>
                <w:szCs w:val="20"/>
                <w:lang w:val="en-GB"/>
              </w:rPr>
              <w:t>C6</w:t>
            </w:r>
          </w:p>
        </w:tc>
        <w:tc>
          <w:tcPr>
            <w:tcW w:w="0" w:type="auto"/>
            <w:tcBorders>
              <w:top w:val="nil"/>
              <w:left w:val="nil"/>
              <w:bottom w:val="single" w:sz="4" w:space="0" w:color="auto"/>
              <w:right w:val="nil"/>
            </w:tcBorders>
            <w:shd w:val="clear" w:color="auto" w:fill="auto"/>
            <w:noWrap/>
            <w:vAlign w:val="center"/>
            <w:hideMark/>
          </w:tcPr>
          <w:p w14:paraId="3E1C6945" w14:textId="1F5FC4B7" w:rsidR="00056A8C" w:rsidRPr="00745485" w:rsidRDefault="00056A8C" w:rsidP="0082148B">
            <w:pPr>
              <w:keepNext/>
              <w:rPr>
                <w:rFonts w:eastAsia="Times New Roman" w:cs="Arial"/>
                <w:color w:val="000000"/>
                <w:sz w:val="20"/>
                <w:szCs w:val="20"/>
                <w:lang w:val="en-GB"/>
              </w:rPr>
            </w:pPr>
            <w:r w:rsidRPr="00745485">
              <w:rPr>
                <w:rFonts w:eastAsia="Times New Roman" w:cs="Arial"/>
                <w:color w:val="000000"/>
                <w:sz w:val="20"/>
                <w:szCs w:val="20"/>
                <w:lang w:val="en-GB"/>
              </w:rPr>
              <w:t>31.6 ± 17.0</w:t>
            </w:r>
          </w:p>
        </w:tc>
        <w:tc>
          <w:tcPr>
            <w:tcW w:w="0" w:type="auto"/>
            <w:tcBorders>
              <w:top w:val="nil"/>
              <w:left w:val="nil"/>
              <w:bottom w:val="single" w:sz="4" w:space="0" w:color="auto"/>
              <w:right w:val="nil"/>
            </w:tcBorders>
            <w:shd w:val="clear" w:color="auto" w:fill="auto"/>
            <w:noWrap/>
            <w:vAlign w:val="center"/>
            <w:hideMark/>
          </w:tcPr>
          <w:p w14:paraId="62FF57C7" w14:textId="5D862121" w:rsidR="00056A8C" w:rsidRPr="00745485" w:rsidRDefault="00056A8C" w:rsidP="0082148B">
            <w:pPr>
              <w:keepNext/>
              <w:rPr>
                <w:rFonts w:eastAsia="Times New Roman" w:cs="Arial"/>
                <w:color w:val="000000"/>
                <w:sz w:val="20"/>
                <w:szCs w:val="20"/>
                <w:lang w:val="en-GB"/>
              </w:rPr>
            </w:pPr>
            <w:r w:rsidRPr="00745485">
              <w:rPr>
                <w:rFonts w:eastAsia="Times New Roman" w:cs="Arial"/>
                <w:color w:val="000000"/>
                <w:sz w:val="20"/>
                <w:szCs w:val="20"/>
                <w:lang w:val="en-GB"/>
              </w:rPr>
              <w:t>11.9 ± 1.6</w:t>
            </w:r>
          </w:p>
        </w:tc>
        <w:tc>
          <w:tcPr>
            <w:tcW w:w="0" w:type="auto"/>
            <w:tcBorders>
              <w:top w:val="nil"/>
              <w:left w:val="nil"/>
              <w:bottom w:val="single" w:sz="4" w:space="0" w:color="auto"/>
              <w:right w:val="nil"/>
            </w:tcBorders>
            <w:shd w:val="clear" w:color="auto" w:fill="auto"/>
            <w:noWrap/>
            <w:vAlign w:val="center"/>
            <w:hideMark/>
          </w:tcPr>
          <w:p w14:paraId="78D753B8" w14:textId="2B355EE0" w:rsidR="00056A8C" w:rsidRPr="00745485" w:rsidRDefault="00056A8C" w:rsidP="0082148B">
            <w:pPr>
              <w:keepNext/>
              <w:rPr>
                <w:rFonts w:eastAsia="Times New Roman" w:cs="Arial"/>
                <w:color w:val="000000"/>
                <w:sz w:val="20"/>
                <w:szCs w:val="20"/>
                <w:lang w:val="en-GB"/>
              </w:rPr>
            </w:pPr>
            <w:r w:rsidRPr="00745485">
              <w:rPr>
                <w:rFonts w:eastAsia="Times New Roman" w:cs="Arial"/>
                <w:color w:val="000000"/>
                <w:sz w:val="20"/>
                <w:szCs w:val="20"/>
                <w:lang w:val="en-GB"/>
              </w:rPr>
              <w:t>15.6 ± 3.5</w:t>
            </w:r>
          </w:p>
        </w:tc>
        <w:tc>
          <w:tcPr>
            <w:tcW w:w="0" w:type="auto"/>
            <w:tcBorders>
              <w:top w:val="nil"/>
              <w:left w:val="nil"/>
              <w:bottom w:val="single" w:sz="4" w:space="0" w:color="auto"/>
              <w:right w:val="nil"/>
            </w:tcBorders>
            <w:shd w:val="clear" w:color="auto" w:fill="auto"/>
            <w:noWrap/>
            <w:vAlign w:val="center"/>
            <w:hideMark/>
          </w:tcPr>
          <w:p w14:paraId="77B39F4B" w14:textId="519CD99F" w:rsidR="00056A8C" w:rsidRPr="00745485" w:rsidRDefault="00056A8C" w:rsidP="0082148B">
            <w:pPr>
              <w:keepNext/>
              <w:rPr>
                <w:rFonts w:eastAsia="Times New Roman" w:cs="Arial"/>
                <w:color w:val="000000"/>
                <w:sz w:val="20"/>
                <w:szCs w:val="20"/>
                <w:lang w:val="en-GB"/>
              </w:rPr>
            </w:pPr>
            <w:r w:rsidRPr="00745485">
              <w:rPr>
                <w:rFonts w:eastAsia="Times New Roman" w:cs="Arial"/>
                <w:color w:val="000000"/>
                <w:sz w:val="20"/>
                <w:szCs w:val="20"/>
                <w:lang w:val="en-GB"/>
              </w:rPr>
              <w:t>6.7 ± 0.7</w:t>
            </w:r>
          </w:p>
        </w:tc>
        <w:tc>
          <w:tcPr>
            <w:tcW w:w="0" w:type="auto"/>
            <w:tcBorders>
              <w:top w:val="nil"/>
              <w:left w:val="nil"/>
              <w:bottom w:val="single" w:sz="4" w:space="0" w:color="auto"/>
              <w:right w:val="nil"/>
            </w:tcBorders>
            <w:shd w:val="clear" w:color="auto" w:fill="auto"/>
            <w:noWrap/>
            <w:vAlign w:val="center"/>
            <w:hideMark/>
          </w:tcPr>
          <w:p w14:paraId="40F2FE5A" w14:textId="30CADC42" w:rsidR="00056A8C" w:rsidRPr="00745485" w:rsidRDefault="00056A8C" w:rsidP="0082148B">
            <w:pPr>
              <w:keepNext/>
              <w:rPr>
                <w:rFonts w:eastAsia="Times New Roman" w:cs="Arial"/>
                <w:color w:val="000000"/>
                <w:sz w:val="20"/>
                <w:szCs w:val="20"/>
                <w:lang w:val="en-GB"/>
              </w:rPr>
            </w:pPr>
            <w:r w:rsidRPr="00745485">
              <w:rPr>
                <w:rFonts w:eastAsia="Times New Roman" w:cs="Arial"/>
                <w:color w:val="000000"/>
                <w:sz w:val="20"/>
                <w:szCs w:val="20"/>
                <w:lang w:val="en-GB"/>
              </w:rPr>
              <w:t>10.3 ± 1.3</w:t>
            </w:r>
          </w:p>
        </w:tc>
        <w:tc>
          <w:tcPr>
            <w:tcW w:w="0" w:type="auto"/>
            <w:tcBorders>
              <w:top w:val="nil"/>
              <w:left w:val="nil"/>
              <w:bottom w:val="single" w:sz="4" w:space="0" w:color="auto"/>
              <w:right w:val="nil"/>
            </w:tcBorders>
            <w:vAlign w:val="center"/>
          </w:tcPr>
          <w:p w14:paraId="074A7F1A" w14:textId="71708AF1" w:rsidR="00056A8C" w:rsidRPr="00745485" w:rsidRDefault="00056A8C" w:rsidP="0082148B">
            <w:pPr>
              <w:keepNext/>
              <w:rPr>
                <w:rFonts w:eastAsia="Times New Roman" w:cs="Arial"/>
                <w:color w:val="000000"/>
                <w:sz w:val="20"/>
                <w:szCs w:val="20"/>
                <w:lang w:val="en-GB"/>
              </w:rPr>
            </w:pPr>
            <w:r w:rsidRPr="00745485">
              <w:rPr>
                <w:rFonts w:eastAsia="Times New Roman" w:cs="Arial"/>
                <w:color w:val="000000"/>
                <w:sz w:val="20"/>
                <w:szCs w:val="20"/>
                <w:lang w:val="en-GB"/>
              </w:rPr>
              <w:t>15.2 ± 11.9</w:t>
            </w:r>
          </w:p>
        </w:tc>
        <w:tc>
          <w:tcPr>
            <w:tcW w:w="0" w:type="auto"/>
            <w:vMerge/>
            <w:tcBorders>
              <w:left w:val="nil"/>
              <w:bottom w:val="single" w:sz="4" w:space="0" w:color="auto"/>
              <w:right w:val="nil"/>
            </w:tcBorders>
            <w:vAlign w:val="center"/>
          </w:tcPr>
          <w:p w14:paraId="40E0C9B7" w14:textId="77777777" w:rsidR="00056A8C" w:rsidRPr="00745485" w:rsidRDefault="00056A8C" w:rsidP="0082148B">
            <w:pPr>
              <w:keepNext/>
              <w:jc w:val="center"/>
              <w:rPr>
                <w:rFonts w:eastAsia="Times New Roman" w:cs="Arial"/>
                <w:color w:val="000000"/>
                <w:sz w:val="20"/>
                <w:szCs w:val="20"/>
                <w:lang w:val="en-GB"/>
              </w:rPr>
            </w:pPr>
          </w:p>
        </w:tc>
      </w:tr>
    </w:tbl>
    <w:p w14:paraId="2FF25596" w14:textId="6D9B7A0B" w:rsidR="00827972" w:rsidRPr="004F6744" w:rsidRDefault="00BC7FC3" w:rsidP="0082148B">
      <w:pPr>
        <w:keepNext/>
        <w:rPr>
          <w:rFonts w:cs="Arial"/>
          <w:i/>
          <w:sz w:val="13"/>
          <w:szCs w:val="13"/>
          <w:lang w:val="en-GB"/>
        </w:rPr>
      </w:pPr>
      <w:proofErr w:type="spellStart"/>
      <w:proofErr w:type="gramStart"/>
      <w:r w:rsidRPr="004F6744">
        <w:rPr>
          <w:rFonts w:cs="Arial"/>
          <w:i/>
          <w:sz w:val="13"/>
          <w:szCs w:val="13"/>
          <w:vertAlign w:val="superscript"/>
          <w:lang w:val="en-GB"/>
        </w:rPr>
        <w:t>c</w:t>
      </w:r>
      <w:r w:rsidRPr="004F6744">
        <w:rPr>
          <w:rFonts w:cs="Arial"/>
          <w:i/>
          <w:sz w:val="13"/>
          <w:szCs w:val="13"/>
          <w:lang w:val="en-GB"/>
        </w:rPr>
        <w:t>The</w:t>
      </w:r>
      <w:proofErr w:type="spellEnd"/>
      <w:proofErr w:type="gramEnd"/>
      <w:r w:rsidRPr="004F6744">
        <w:rPr>
          <w:rFonts w:cs="Arial"/>
          <w:i/>
          <w:sz w:val="13"/>
          <w:szCs w:val="13"/>
          <w:lang w:val="en-GB"/>
        </w:rPr>
        <w:t xml:space="preserve"> bike effect wasn’t assessed on effective values of muscles’ vibrations because a change in sensors settings was made before C5. </w:t>
      </w:r>
      <w:proofErr w:type="gramStart"/>
      <w:r w:rsidRPr="004F6744">
        <w:rPr>
          <w:rFonts w:cs="Arial"/>
          <w:i/>
          <w:sz w:val="13"/>
          <w:szCs w:val="13"/>
          <w:lang w:val="en-GB"/>
        </w:rPr>
        <w:t xml:space="preserve">Thus C2 and C5 </w:t>
      </w:r>
      <w:r w:rsidR="002B5EF3" w:rsidRPr="004F6744">
        <w:rPr>
          <w:rFonts w:cs="Arial"/>
          <w:i/>
          <w:sz w:val="13"/>
          <w:szCs w:val="13"/>
          <w:lang w:val="en-GB"/>
        </w:rPr>
        <w:t>have</w:t>
      </w:r>
      <w:r w:rsidRPr="004F6744">
        <w:rPr>
          <w:rFonts w:cs="Arial"/>
          <w:i/>
          <w:sz w:val="13"/>
          <w:szCs w:val="13"/>
          <w:lang w:val="en-GB"/>
        </w:rPr>
        <w:t xml:space="preserve"> not be</w:t>
      </w:r>
      <w:r w:rsidR="002B5EF3" w:rsidRPr="004F6744">
        <w:rPr>
          <w:rFonts w:cs="Arial"/>
          <w:i/>
          <w:sz w:val="13"/>
          <w:szCs w:val="13"/>
          <w:lang w:val="en-GB"/>
        </w:rPr>
        <w:t>en</w:t>
      </w:r>
      <w:r w:rsidRPr="004F6744">
        <w:rPr>
          <w:rFonts w:cs="Arial"/>
          <w:i/>
          <w:sz w:val="13"/>
          <w:szCs w:val="13"/>
          <w:lang w:val="en-GB"/>
        </w:rPr>
        <w:t xml:space="preserve"> compared</w:t>
      </w:r>
      <w:proofErr w:type="gramEnd"/>
      <w:r w:rsidRPr="004F6744">
        <w:rPr>
          <w:rFonts w:cs="Arial"/>
          <w:i/>
          <w:sz w:val="13"/>
          <w:szCs w:val="13"/>
          <w:lang w:val="en-GB"/>
        </w:rPr>
        <w:t xml:space="preserve">, </w:t>
      </w:r>
      <w:proofErr w:type="gramStart"/>
      <w:r w:rsidRPr="004F6744">
        <w:rPr>
          <w:rFonts w:cs="Arial"/>
          <w:i/>
          <w:sz w:val="13"/>
          <w:szCs w:val="13"/>
          <w:lang w:val="en-GB"/>
        </w:rPr>
        <w:t>neither did C3 and C6</w:t>
      </w:r>
      <w:proofErr w:type="gramEnd"/>
      <w:r w:rsidRPr="004F6744">
        <w:rPr>
          <w:rFonts w:cs="Arial"/>
          <w:i/>
          <w:sz w:val="13"/>
          <w:szCs w:val="13"/>
          <w:lang w:val="en-GB"/>
        </w:rPr>
        <w:t>.</w:t>
      </w:r>
    </w:p>
    <w:p w14:paraId="52227DD1" w14:textId="77777777" w:rsidR="00BC7FC3" w:rsidRPr="00A53B6C" w:rsidRDefault="00BC7FC3" w:rsidP="00827972">
      <w:pPr>
        <w:rPr>
          <w:sz w:val="8"/>
          <w:lang w:val="en-GB"/>
        </w:rPr>
      </w:pPr>
    </w:p>
    <w:p w14:paraId="6472DE4B" w14:textId="0620A5F9" w:rsidR="0087439F" w:rsidRPr="00315BAB" w:rsidRDefault="0087439F" w:rsidP="00C55718">
      <w:pPr>
        <w:pStyle w:val="Lgende"/>
        <w:rPr>
          <w:rFonts w:cs="Arial"/>
          <w:i w:val="0"/>
          <w:sz w:val="22"/>
          <w:szCs w:val="22"/>
        </w:rPr>
      </w:pPr>
      <w:bookmarkStart w:id="8" w:name="_Ref285820095"/>
      <w:r w:rsidRPr="00315BAB">
        <w:rPr>
          <w:i w:val="0"/>
        </w:rPr>
        <w:t xml:space="preserve">Table </w:t>
      </w:r>
      <w:r w:rsidR="0073043C" w:rsidRPr="00315BAB">
        <w:rPr>
          <w:i w:val="0"/>
        </w:rPr>
        <w:fldChar w:fldCharType="begin"/>
      </w:r>
      <w:r w:rsidR="0073043C" w:rsidRPr="00315BAB">
        <w:rPr>
          <w:i w:val="0"/>
        </w:rPr>
        <w:instrText xml:space="preserve"> SEQ Table \* ARABIC </w:instrText>
      </w:r>
      <w:r w:rsidR="0073043C" w:rsidRPr="00315BAB">
        <w:rPr>
          <w:i w:val="0"/>
        </w:rPr>
        <w:fldChar w:fldCharType="separate"/>
      </w:r>
      <w:r w:rsidR="00402BED" w:rsidRPr="00315BAB">
        <w:rPr>
          <w:i w:val="0"/>
          <w:noProof/>
        </w:rPr>
        <w:t>4</w:t>
      </w:r>
      <w:r w:rsidR="0073043C" w:rsidRPr="00315BAB">
        <w:rPr>
          <w:i w:val="0"/>
          <w:noProof/>
        </w:rPr>
        <w:fldChar w:fldCharType="end"/>
      </w:r>
      <w:bookmarkEnd w:id="8"/>
      <w:r w:rsidRPr="00315BAB">
        <w:rPr>
          <w:i w:val="0"/>
        </w:rPr>
        <w:t xml:space="preserve">: Bike and pressure effect on muscular </w:t>
      </w:r>
      <w:proofErr w:type="spellStart"/>
      <w:r w:rsidRPr="00315BAB">
        <w:rPr>
          <w:i w:val="0"/>
        </w:rPr>
        <w:t>activations</w:t>
      </w:r>
      <w:r w:rsidR="000966BF" w:rsidRPr="00315BAB">
        <w:rPr>
          <w:i w:val="0"/>
          <w:vertAlign w:val="superscript"/>
        </w:rPr>
        <w:t>d</w:t>
      </w:r>
      <w:proofErr w:type="spellEnd"/>
    </w:p>
    <w:tbl>
      <w:tblPr>
        <w:tblW w:w="0" w:type="auto"/>
        <w:jc w:val="center"/>
        <w:tblCellMar>
          <w:left w:w="70" w:type="dxa"/>
          <w:right w:w="70" w:type="dxa"/>
        </w:tblCellMar>
        <w:tblLook w:val="04A0" w:firstRow="1" w:lastRow="0" w:firstColumn="1" w:lastColumn="0" w:noHBand="0" w:noVBand="1"/>
      </w:tblPr>
      <w:tblGrid>
        <w:gridCol w:w="941"/>
        <w:gridCol w:w="785"/>
        <w:gridCol w:w="917"/>
        <w:gridCol w:w="917"/>
        <w:gridCol w:w="1029"/>
        <w:gridCol w:w="1029"/>
        <w:gridCol w:w="1140"/>
        <w:gridCol w:w="774"/>
      </w:tblGrid>
      <w:tr w:rsidR="002D686C" w:rsidRPr="0094110C" w14:paraId="037A95EF" w14:textId="77777777" w:rsidTr="002D686C">
        <w:trPr>
          <w:trHeight w:val="240"/>
          <w:jc w:val="center"/>
        </w:trPr>
        <w:tc>
          <w:tcPr>
            <w:tcW w:w="0" w:type="auto"/>
            <w:gridSpan w:val="2"/>
            <w:vMerge w:val="restart"/>
            <w:tcBorders>
              <w:top w:val="single" w:sz="4" w:space="0" w:color="auto"/>
              <w:left w:val="nil"/>
              <w:bottom w:val="nil"/>
              <w:right w:val="nil"/>
            </w:tcBorders>
            <w:shd w:val="clear" w:color="auto" w:fill="auto"/>
            <w:noWrap/>
            <w:vAlign w:val="center"/>
            <w:hideMark/>
          </w:tcPr>
          <w:p w14:paraId="0922ECFC" w14:textId="77777777" w:rsidR="002D686C" w:rsidRPr="0094110C" w:rsidRDefault="002D686C" w:rsidP="00151BD4">
            <w:pPr>
              <w:keepNext/>
              <w:jc w:val="center"/>
              <w:rPr>
                <w:rFonts w:eastAsia="Times New Roman" w:cs="Arial"/>
                <w:color w:val="000000"/>
                <w:sz w:val="20"/>
                <w:szCs w:val="20"/>
                <w:lang w:val="en-GB"/>
              </w:rPr>
            </w:pPr>
            <w:r w:rsidRPr="0094110C">
              <w:rPr>
                <w:rFonts w:eastAsia="Times New Roman" w:cs="Arial"/>
                <w:color w:val="000000"/>
                <w:sz w:val="20"/>
                <w:szCs w:val="20"/>
                <w:lang w:val="en-GB"/>
              </w:rPr>
              <w:t>Effect</w:t>
            </w:r>
          </w:p>
        </w:tc>
        <w:tc>
          <w:tcPr>
            <w:tcW w:w="0" w:type="auto"/>
            <w:gridSpan w:val="6"/>
            <w:tcBorders>
              <w:top w:val="single" w:sz="4" w:space="0" w:color="auto"/>
              <w:left w:val="nil"/>
              <w:bottom w:val="nil"/>
              <w:right w:val="nil"/>
            </w:tcBorders>
            <w:shd w:val="clear" w:color="auto" w:fill="auto"/>
            <w:noWrap/>
            <w:vAlign w:val="center"/>
            <w:hideMark/>
          </w:tcPr>
          <w:p w14:paraId="1BEA3832" w14:textId="0A26D57F" w:rsidR="002D686C" w:rsidRPr="0094110C" w:rsidRDefault="002D686C" w:rsidP="00151BD4">
            <w:pPr>
              <w:keepNext/>
              <w:jc w:val="center"/>
              <w:rPr>
                <w:rFonts w:eastAsia="Times New Roman" w:cs="Arial"/>
                <w:color w:val="000000"/>
                <w:sz w:val="20"/>
                <w:szCs w:val="20"/>
                <w:lang w:val="en-GB"/>
              </w:rPr>
            </w:pPr>
            <w:proofErr w:type="gramStart"/>
            <w:r w:rsidRPr="0094110C">
              <w:rPr>
                <w:rFonts w:eastAsia="Times New Roman" w:cs="Arial"/>
                <w:color w:val="000000"/>
                <w:sz w:val="20"/>
                <w:szCs w:val="20"/>
                <w:lang w:val="en-GB"/>
              </w:rPr>
              <w:t>sEMG</w:t>
            </w:r>
            <w:proofErr w:type="gramEnd"/>
            <w:r w:rsidRPr="0094110C">
              <w:rPr>
                <w:rFonts w:eastAsia="Times New Roman" w:cs="Arial"/>
                <w:color w:val="000000"/>
                <w:sz w:val="20"/>
                <w:szCs w:val="20"/>
                <w:lang w:val="en-GB"/>
              </w:rPr>
              <w:t xml:space="preserve"> (Mean ± SD, %max)</w:t>
            </w:r>
            <w:r w:rsidRPr="0094110C">
              <w:rPr>
                <w:rFonts w:cs="Arial"/>
                <w:sz w:val="20"/>
                <w:szCs w:val="20"/>
                <w:lang w:val="en-GB"/>
              </w:rPr>
              <w:t xml:space="preserve"> </w:t>
            </w:r>
            <w:r w:rsidRPr="0094110C">
              <w:rPr>
                <w:rFonts w:eastAsia="Times New Roman" w:cs="Arial"/>
                <w:color w:val="000000"/>
                <w:sz w:val="20"/>
                <w:szCs w:val="20"/>
                <w:lang w:val="en-GB"/>
              </w:rPr>
              <w:t>on UpH_HighC</w:t>
            </w:r>
          </w:p>
        </w:tc>
      </w:tr>
      <w:tr w:rsidR="002D686C" w:rsidRPr="0094110C" w14:paraId="53C4EB68" w14:textId="77777777" w:rsidTr="002D686C">
        <w:trPr>
          <w:trHeight w:val="240"/>
          <w:jc w:val="center"/>
        </w:trPr>
        <w:tc>
          <w:tcPr>
            <w:tcW w:w="0" w:type="auto"/>
            <w:gridSpan w:val="2"/>
            <w:vMerge/>
            <w:tcBorders>
              <w:top w:val="nil"/>
              <w:left w:val="nil"/>
              <w:bottom w:val="single" w:sz="4" w:space="0" w:color="auto"/>
              <w:right w:val="nil"/>
            </w:tcBorders>
            <w:vAlign w:val="center"/>
            <w:hideMark/>
          </w:tcPr>
          <w:p w14:paraId="10D6950B" w14:textId="77777777" w:rsidR="002D686C" w:rsidRPr="0094110C" w:rsidRDefault="002D686C" w:rsidP="00151BD4">
            <w:pPr>
              <w:keepNext/>
              <w:jc w:val="center"/>
              <w:rPr>
                <w:rFonts w:eastAsia="Times New Roman" w:cs="Arial"/>
                <w:color w:val="000000"/>
                <w:sz w:val="20"/>
                <w:szCs w:val="20"/>
                <w:lang w:val="en-GB"/>
              </w:rPr>
            </w:pPr>
          </w:p>
        </w:tc>
        <w:tc>
          <w:tcPr>
            <w:tcW w:w="0" w:type="auto"/>
            <w:tcBorders>
              <w:top w:val="nil"/>
              <w:left w:val="nil"/>
              <w:bottom w:val="single" w:sz="4" w:space="0" w:color="auto"/>
              <w:right w:val="nil"/>
            </w:tcBorders>
            <w:shd w:val="clear" w:color="auto" w:fill="auto"/>
            <w:noWrap/>
            <w:vAlign w:val="center"/>
            <w:hideMark/>
          </w:tcPr>
          <w:p w14:paraId="132088B6" w14:textId="77777777" w:rsidR="002D686C" w:rsidRPr="0094110C" w:rsidRDefault="002D686C" w:rsidP="00151BD4">
            <w:pPr>
              <w:keepNext/>
              <w:jc w:val="center"/>
              <w:rPr>
                <w:rFonts w:eastAsia="Times New Roman" w:cs="Arial"/>
                <w:color w:val="000000"/>
                <w:sz w:val="20"/>
                <w:szCs w:val="20"/>
                <w:lang w:val="en-GB"/>
              </w:rPr>
            </w:pPr>
            <w:r w:rsidRPr="0094110C">
              <w:rPr>
                <w:rFonts w:eastAsia="Times New Roman" w:cs="Arial"/>
                <w:color w:val="000000"/>
                <w:sz w:val="20"/>
                <w:szCs w:val="20"/>
                <w:lang w:val="en-GB"/>
              </w:rPr>
              <w:t>ED</w:t>
            </w:r>
          </w:p>
        </w:tc>
        <w:tc>
          <w:tcPr>
            <w:tcW w:w="0" w:type="auto"/>
            <w:tcBorders>
              <w:top w:val="nil"/>
              <w:left w:val="nil"/>
              <w:bottom w:val="single" w:sz="4" w:space="0" w:color="auto"/>
              <w:right w:val="nil"/>
            </w:tcBorders>
            <w:shd w:val="clear" w:color="auto" w:fill="auto"/>
            <w:noWrap/>
            <w:vAlign w:val="center"/>
            <w:hideMark/>
          </w:tcPr>
          <w:p w14:paraId="62296D0E" w14:textId="77777777" w:rsidR="002D686C" w:rsidRPr="0094110C" w:rsidRDefault="002D686C" w:rsidP="00151BD4">
            <w:pPr>
              <w:keepNext/>
              <w:jc w:val="center"/>
              <w:rPr>
                <w:rFonts w:eastAsia="Times New Roman" w:cs="Arial"/>
                <w:color w:val="000000"/>
                <w:sz w:val="20"/>
                <w:szCs w:val="20"/>
                <w:lang w:val="en-GB"/>
              </w:rPr>
            </w:pPr>
            <w:r w:rsidRPr="0094110C">
              <w:rPr>
                <w:rFonts w:eastAsia="Times New Roman" w:cs="Arial"/>
                <w:color w:val="000000"/>
                <w:sz w:val="20"/>
                <w:szCs w:val="20"/>
                <w:lang w:val="en-GB"/>
              </w:rPr>
              <w:t>RF</w:t>
            </w:r>
          </w:p>
        </w:tc>
        <w:tc>
          <w:tcPr>
            <w:tcW w:w="0" w:type="auto"/>
            <w:tcBorders>
              <w:top w:val="nil"/>
              <w:left w:val="nil"/>
              <w:bottom w:val="single" w:sz="4" w:space="0" w:color="auto"/>
              <w:right w:val="nil"/>
            </w:tcBorders>
            <w:shd w:val="clear" w:color="auto" w:fill="auto"/>
            <w:noWrap/>
            <w:vAlign w:val="center"/>
            <w:hideMark/>
          </w:tcPr>
          <w:p w14:paraId="25DCAE7E" w14:textId="3290A827" w:rsidR="002D686C" w:rsidRPr="0094110C" w:rsidRDefault="002D686C" w:rsidP="00151BD4">
            <w:pPr>
              <w:keepNext/>
              <w:jc w:val="center"/>
              <w:rPr>
                <w:rFonts w:eastAsia="Times New Roman" w:cs="Arial"/>
                <w:color w:val="000000"/>
                <w:sz w:val="20"/>
                <w:szCs w:val="20"/>
                <w:lang w:val="en-GB"/>
              </w:rPr>
            </w:pPr>
            <w:r w:rsidRPr="0094110C">
              <w:rPr>
                <w:rFonts w:eastAsia="Times New Roman" w:cs="Arial"/>
                <w:color w:val="000000"/>
                <w:sz w:val="20"/>
                <w:szCs w:val="20"/>
                <w:lang w:val="en-GB"/>
              </w:rPr>
              <w:t>TA</w:t>
            </w:r>
          </w:p>
        </w:tc>
        <w:tc>
          <w:tcPr>
            <w:tcW w:w="0" w:type="auto"/>
            <w:tcBorders>
              <w:top w:val="nil"/>
              <w:left w:val="nil"/>
              <w:bottom w:val="single" w:sz="4" w:space="0" w:color="auto"/>
              <w:right w:val="nil"/>
            </w:tcBorders>
            <w:shd w:val="clear" w:color="auto" w:fill="auto"/>
            <w:noWrap/>
            <w:vAlign w:val="center"/>
            <w:hideMark/>
          </w:tcPr>
          <w:p w14:paraId="1E1ED298" w14:textId="77777777" w:rsidR="002D686C" w:rsidRPr="0094110C" w:rsidRDefault="002D686C" w:rsidP="00151BD4">
            <w:pPr>
              <w:keepNext/>
              <w:jc w:val="center"/>
              <w:rPr>
                <w:rFonts w:eastAsia="Times New Roman" w:cs="Arial"/>
                <w:color w:val="000000"/>
                <w:sz w:val="20"/>
                <w:szCs w:val="20"/>
                <w:lang w:val="en-GB"/>
              </w:rPr>
            </w:pPr>
            <w:r w:rsidRPr="0094110C">
              <w:rPr>
                <w:rFonts w:eastAsia="Times New Roman" w:cs="Arial"/>
                <w:color w:val="000000"/>
                <w:sz w:val="20"/>
                <w:szCs w:val="20"/>
                <w:lang w:val="en-GB"/>
              </w:rPr>
              <w:t>VL</w:t>
            </w:r>
          </w:p>
        </w:tc>
        <w:tc>
          <w:tcPr>
            <w:tcW w:w="0" w:type="auto"/>
            <w:gridSpan w:val="2"/>
            <w:tcBorders>
              <w:top w:val="nil"/>
              <w:left w:val="nil"/>
              <w:bottom w:val="single" w:sz="4" w:space="0" w:color="auto"/>
              <w:right w:val="nil"/>
            </w:tcBorders>
            <w:vAlign w:val="center"/>
          </w:tcPr>
          <w:p w14:paraId="1F81DB40" w14:textId="0ED91892" w:rsidR="002D686C" w:rsidRPr="0094110C" w:rsidRDefault="002D686C" w:rsidP="00151BD4">
            <w:pPr>
              <w:keepNext/>
              <w:jc w:val="center"/>
              <w:rPr>
                <w:rFonts w:eastAsia="Times New Roman" w:cs="Arial"/>
                <w:color w:val="000000"/>
                <w:sz w:val="20"/>
                <w:szCs w:val="20"/>
                <w:lang w:val="en-GB"/>
              </w:rPr>
            </w:pPr>
            <w:r w:rsidRPr="0094110C">
              <w:rPr>
                <w:rFonts w:eastAsia="Times New Roman" w:cs="Arial"/>
                <w:color w:val="000000"/>
                <w:sz w:val="20"/>
                <w:szCs w:val="20"/>
                <w:lang w:val="en-GB"/>
              </w:rPr>
              <w:t>All (</w:t>
            </w:r>
            <w:r w:rsidRPr="0094110C">
              <w:rPr>
                <w:rFonts w:eastAsia="Times New Roman" w:cs="Arial"/>
                <w:i/>
                <w:color w:val="000000"/>
                <w:sz w:val="20"/>
                <w:szCs w:val="20"/>
                <w:lang w:val="en-GB"/>
              </w:rPr>
              <w:t>p</w:t>
            </w:r>
            <w:r w:rsidRPr="0094110C">
              <w:rPr>
                <w:rFonts w:eastAsia="Times New Roman" w:cs="Arial"/>
                <w:color w:val="000000"/>
                <w:sz w:val="20"/>
                <w:szCs w:val="20"/>
                <w:lang w:val="en-GB"/>
              </w:rPr>
              <w:t>-</w:t>
            </w:r>
            <w:proofErr w:type="gramStart"/>
            <w:r w:rsidRPr="0094110C">
              <w:rPr>
                <w:rFonts w:eastAsia="Times New Roman" w:cs="Arial"/>
                <w:color w:val="000000"/>
                <w:sz w:val="20"/>
                <w:szCs w:val="20"/>
                <w:lang w:val="en-GB"/>
              </w:rPr>
              <w:t>value)</w:t>
            </w:r>
            <w:r w:rsidRPr="0094110C">
              <w:rPr>
                <w:rFonts w:eastAsia="Times New Roman" w:cs="Arial"/>
                <w:i/>
                <w:color w:val="000000"/>
                <w:sz w:val="20"/>
                <w:szCs w:val="20"/>
                <w:vertAlign w:val="superscript"/>
                <w:lang w:val="en-GB"/>
              </w:rPr>
              <w:t>e</w:t>
            </w:r>
            <w:proofErr w:type="gramEnd"/>
          </w:p>
        </w:tc>
      </w:tr>
      <w:tr w:rsidR="002D686C" w:rsidRPr="0094110C" w14:paraId="41D116E3" w14:textId="77777777" w:rsidTr="002D686C">
        <w:trPr>
          <w:trHeight w:val="240"/>
          <w:jc w:val="center"/>
        </w:trPr>
        <w:tc>
          <w:tcPr>
            <w:tcW w:w="0" w:type="auto"/>
            <w:vMerge w:val="restart"/>
            <w:tcBorders>
              <w:top w:val="single" w:sz="4" w:space="0" w:color="auto"/>
              <w:left w:val="nil"/>
              <w:bottom w:val="nil"/>
              <w:right w:val="nil"/>
            </w:tcBorders>
            <w:shd w:val="clear" w:color="auto" w:fill="auto"/>
            <w:noWrap/>
            <w:vAlign w:val="center"/>
            <w:hideMark/>
          </w:tcPr>
          <w:p w14:paraId="4487E7B9" w14:textId="14CD7B42" w:rsidR="002D686C" w:rsidRPr="0094110C" w:rsidRDefault="002D686C" w:rsidP="00151BD4">
            <w:pPr>
              <w:keepNext/>
              <w:jc w:val="center"/>
              <w:rPr>
                <w:rFonts w:eastAsia="Times New Roman" w:cs="Arial"/>
                <w:color w:val="000000"/>
                <w:sz w:val="20"/>
                <w:szCs w:val="20"/>
                <w:lang w:val="en-GB"/>
              </w:rPr>
            </w:pPr>
            <w:r w:rsidRPr="0094110C">
              <w:rPr>
                <w:rFonts w:eastAsia="Times New Roman" w:cs="Arial"/>
                <w:color w:val="000000"/>
                <w:sz w:val="20"/>
                <w:szCs w:val="20"/>
                <w:lang w:val="en-GB"/>
              </w:rPr>
              <w:t>Bike</w:t>
            </w:r>
          </w:p>
        </w:tc>
        <w:tc>
          <w:tcPr>
            <w:tcW w:w="0" w:type="auto"/>
            <w:tcBorders>
              <w:top w:val="single" w:sz="4" w:space="0" w:color="auto"/>
              <w:left w:val="nil"/>
              <w:bottom w:val="nil"/>
              <w:right w:val="nil"/>
            </w:tcBorders>
            <w:shd w:val="clear" w:color="auto" w:fill="auto"/>
            <w:noWrap/>
            <w:vAlign w:val="center"/>
            <w:hideMark/>
          </w:tcPr>
          <w:p w14:paraId="2CD1701C" w14:textId="174B1D01" w:rsidR="002D686C" w:rsidRPr="0094110C" w:rsidRDefault="002D686C" w:rsidP="00151BD4">
            <w:pPr>
              <w:keepNext/>
              <w:jc w:val="center"/>
              <w:rPr>
                <w:rFonts w:eastAsia="Times New Roman" w:cs="Arial"/>
                <w:color w:val="000000"/>
                <w:sz w:val="20"/>
                <w:szCs w:val="20"/>
                <w:lang w:val="en-GB"/>
              </w:rPr>
            </w:pPr>
            <w:r w:rsidRPr="0094110C">
              <w:rPr>
                <w:rFonts w:eastAsia="Times New Roman" w:cs="Arial"/>
                <w:color w:val="000000"/>
                <w:sz w:val="20"/>
                <w:szCs w:val="20"/>
                <w:lang w:val="en-GB"/>
              </w:rPr>
              <w:t>C2&amp;C3</w:t>
            </w:r>
          </w:p>
        </w:tc>
        <w:tc>
          <w:tcPr>
            <w:tcW w:w="0" w:type="auto"/>
            <w:tcBorders>
              <w:top w:val="single" w:sz="4" w:space="0" w:color="auto"/>
              <w:left w:val="nil"/>
              <w:bottom w:val="single" w:sz="4" w:space="0" w:color="EBF1DE"/>
              <w:right w:val="nil"/>
            </w:tcBorders>
            <w:shd w:val="clear" w:color="auto" w:fill="auto"/>
            <w:noWrap/>
            <w:vAlign w:val="center"/>
            <w:hideMark/>
          </w:tcPr>
          <w:p w14:paraId="79C6BC15" w14:textId="37FAC915" w:rsidR="002D686C" w:rsidRPr="0094110C" w:rsidRDefault="002D686C" w:rsidP="00151BD4">
            <w:pPr>
              <w:keepNext/>
              <w:rPr>
                <w:rFonts w:eastAsia="Times New Roman" w:cs="Arial"/>
                <w:sz w:val="20"/>
                <w:szCs w:val="20"/>
                <w:lang w:val="en-GB"/>
              </w:rPr>
            </w:pPr>
            <w:r w:rsidRPr="0094110C">
              <w:rPr>
                <w:rFonts w:eastAsia="Times New Roman" w:cs="Arial"/>
                <w:color w:val="000000"/>
                <w:sz w:val="20"/>
                <w:szCs w:val="20"/>
                <w:lang w:val="en-GB"/>
              </w:rPr>
              <w:t>6.0 ± 1.3</w:t>
            </w:r>
          </w:p>
        </w:tc>
        <w:tc>
          <w:tcPr>
            <w:tcW w:w="0" w:type="auto"/>
            <w:tcBorders>
              <w:top w:val="single" w:sz="4" w:space="0" w:color="auto"/>
              <w:left w:val="nil"/>
              <w:bottom w:val="single" w:sz="4" w:space="0" w:color="EBF1DE"/>
              <w:right w:val="nil"/>
            </w:tcBorders>
            <w:shd w:val="clear" w:color="auto" w:fill="auto"/>
            <w:noWrap/>
            <w:vAlign w:val="center"/>
            <w:hideMark/>
          </w:tcPr>
          <w:p w14:paraId="582A70A2" w14:textId="5D97497C" w:rsidR="002D686C" w:rsidRPr="0094110C" w:rsidRDefault="002D686C" w:rsidP="00151BD4">
            <w:pPr>
              <w:keepNext/>
              <w:rPr>
                <w:rFonts w:eastAsia="Times New Roman" w:cs="Arial"/>
                <w:sz w:val="20"/>
                <w:szCs w:val="20"/>
                <w:lang w:val="en-GB"/>
              </w:rPr>
            </w:pPr>
            <w:r w:rsidRPr="0094110C">
              <w:rPr>
                <w:rFonts w:eastAsia="Times New Roman" w:cs="Arial"/>
                <w:color w:val="000000"/>
                <w:sz w:val="20"/>
                <w:szCs w:val="20"/>
                <w:lang w:val="en-GB"/>
              </w:rPr>
              <w:t>6.9 ± 1.6</w:t>
            </w:r>
          </w:p>
        </w:tc>
        <w:tc>
          <w:tcPr>
            <w:tcW w:w="0" w:type="auto"/>
            <w:tcBorders>
              <w:top w:val="single" w:sz="4" w:space="0" w:color="auto"/>
              <w:left w:val="nil"/>
              <w:bottom w:val="single" w:sz="4" w:space="0" w:color="EBF1DE"/>
              <w:right w:val="nil"/>
            </w:tcBorders>
            <w:shd w:val="clear" w:color="auto" w:fill="auto"/>
            <w:noWrap/>
            <w:vAlign w:val="center"/>
            <w:hideMark/>
          </w:tcPr>
          <w:p w14:paraId="17B96FBC" w14:textId="45E2A2E2" w:rsidR="002D686C" w:rsidRPr="0094110C" w:rsidRDefault="002D686C" w:rsidP="00151BD4">
            <w:pPr>
              <w:keepNext/>
              <w:rPr>
                <w:rFonts w:eastAsia="Times New Roman" w:cs="Arial"/>
                <w:sz w:val="20"/>
                <w:szCs w:val="20"/>
                <w:lang w:val="en-GB"/>
              </w:rPr>
            </w:pPr>
            <w:r w:rsidRPr="0094110C">
              <w:rPr>
                <w:rFonts w:eastAsia="Times New Roman" w:cs="Arial"/>
                <w:color w:val="000000"/>
                <w:sz w:val="20"/>
                <w:szCs w:val="20"/>
                <w:lang w:val="en-GB"/>
              </w:rPr>
              <w:t>27.3 ± 0.7</w:t>
            </w:r>
          </w:p>
        </w:tc>
        <w:tc>
          <w:tcPr>
            <w:tcW w:w="0" w:type="auto"/>
            <w:tcBorders>
              <w:top w:val="single" w:sz="4" w:space="0" w:color="auto"/>
              <w:left w:val="nil"/>
              <w:bottom w:val="single" w:sz="4" w:space="0" w:color="EBF1DE"/>
              <w:right w:val="nil"/>
            </w:tcBorders>
            <w:shd w:val="clear" w:color="auto" w:fill="auto"/>
            <w:noWrap/>
            <w:vAlign w:val="center"/>
            <w:hideMark/>
          </w:tcPr>
          <w:p w14:paraId="4000438F" w14:textId="79E9F031" w:rsidR="002D686C" w:rsidRPr="0094110C" w:rsidRDefault="002D686C" w:rsidP="00151BD4">
            <w:pPr>
              <w:keepNext/>
              <w:rPr>
                <w:rFonts w:eastAsia="Times New Roman" w:cs="Arial"/>
                <w:sz w:val="20"/>
                <w:szCs w:val="20"/>
                <w:lang w:val="en-GB"/>
              </w:rPr>
            </w:pPr>
            <w:r w:rsidRPr="0094110C">
              <w:rPr>
                <w:rFonts w:eastAsia="Times New Roman" w:cs="Arial"/>
                <w:color w:val="000000"/>
                <w:sz w:val="20"/>
                <w:szCs w:val="20"/>
                <w:lang w:val="en-GB"/>
              </w:rPr>
              <w:t>20.7 ± 1.0</w:t>
            </w:r>
          </w:p>
        </w:tc>
        <w:tc>
          <w:tcPr>
            <w:tcW w:w="0" w:type="auto"/>
            <w:tcBorders>
              <w:top w:val="single" w:sz="4" w:space="0" w:color="auto"/>
              <w:left w:val="nil"/>
              <w:bottom w:val="single" w:sz="4" w:space="0" w:color="EBF1DE"/>
              <w:right w:val="nil"/>
            </w:tcBorders>
            <w:vAlign w:val="center"/>
          </w:tcPr>
          <w:p w14:paraId="652C8AA1" w14:textId="755B8050" w:rsidR="002D686C" w:rsidRPr="0094110C" w:rsidRDefault="002D686C" w:rsidP="00151BD4">
            <w:pPr>
              <w:keepNext/>
              <w:rPr>
                <w:rFonts w:eastAsia="Times New Roman" w:cs="Arial"/>
                <w:sz w:val="20"/>
                <w:szCs w:val="20"/>
                <w:lang w:val="en-GB"/>
              </w:rPr>
            </w:pPr>
            <w:r w:rsidRPr="0094110C">
              <w:rPr>
                <w:rFonts w:eastAsia="Times New Roman" w:cs="Arial"/>
                <w:color w:val="000000"/>
                <w:sz w:val="20"/>
                <w:szCs w:val="20"/>
                <w:lang w:val="en-GB"/>
              </w:rPr>
              <w:t>15.2 ± 9.8</w:t>
            </w:r>
          </w:p>
        </w:tc>
        <w:tc>
          <w:tcPr>
            <w:tcW w:w="0" w:type="auto"/>
            <w:vMerge w:val="restart"/>
            <w:tcBorders>
              <w:top w:val="single" w:sz="4" w:space="0" w:color="auto"/>
              <w:left w:val="nil"/>
              <w:right w:val="nil"/>
            </w:tcBorders>
            <w:vAlign w:val="center"/>
          </w:tcPr>
          <w:p w14:paraId="78CF3FD7" w14:textId="1691130F" w:rsidR="002D686C" w:rsidRPr="0094110C" w:rsidRDefault="002D686C" w:rsidP="00151BD4">
            <w:pPr>
              <w:keepNext/>
              <w:jc w:val="center"/>
              <w:rPr>
                <w:rFonts w:eastAsia="Times New Roman" w:cs="Arial"/>
                <w:color w:val="000000"/>
                <w:sz w:val="20"/>
                <w:szCs w:val="20"/>
                <w:lang w:val="en-GB"/>
              </w:rPr>
            </w:pPr>
            <w:r w:rsidRPr="0094110C">
              <w:rPr>
                <w:rFonts w:eastAsia="Times New Roman" w:cs="Arial"/>
                <w:color w:val="000000"/>
                <w:sz w:val="20"/>
                <w:szCs w:val="20"/>
                <w:lang w:val="en-GB"/>
              </w:rPr>
              <w:t>(0.761)</w:t>
            </w:r>
          </w:p>
        </w:tc>
      </w:tr>
      <w:tr w:rsidR="002D686C" w:rsidRPr="0094110C" w14:paraId="0606CF40" w14:textId="77777777" w:rsidTr="002D686C">
        <w:trPr>
          <w:trHeight w:val="240"/>
          <w:jc w:val="center"/>
        </w:trPr>
        <w:tc>
          <w:tcPr>
            <w:tcW w:w="0" w:type="auto"/>
            <w:vMerge/>
            <w:tcBorders>
              <w:top w:val="nil"/>
              <w:left w:val="nil"/>
              <w:bottom w:val="single" w:sz="4" w:space="0" w:color="auto"/>
              <w:right w:val="nil"/>
            </w:tcBorders>
            <w:vAlign w:val="center"/>
            <w:hideMark/>
          </w:tcPr>
          <w:p w14:paraId="0D67DF01" w14:textId="77777777" w:rsidR="002D686C" w:rsidRPr="0094110C" w:rsidRDefault="002D686C" w:rsidP="00151BD4">
            <w:pPr>
              <w:keepNext/>
              <w:jc w:val="center"/>
              <w:rPr>
                <w:rFonts w:eastAsia="Times New Roman" w:cs="Arial"/>
                <w:color w:val="000000"/>
                <w:sz w:val="20"/>
                <w:szCs w:val="20"/>
                <w:lang w:val="en-GB"/>
              </w:rPr>
            </w:pPr>
          </w:p>
        </w:tc>
        <w:tc>
          <w:tcPr>
            <w:tcW w:w="0" w:type="auto"/>
            <w:tcBorders>
              <w:top w:val="nil"/>
              <w:left w:val="nil"/>
              <w:bottom w:val="single" w:sz="4" w:space="0" w:color="auto"/>
              <w:right w:val="nil"/>
            </w:tcBorders>
            <w:shd w:val="clear" w:color="auto" w:fill="auto"/>
            <w:noWrap/>
            <w:vAlign w:val="center"/>
            <w:hideMark/>
          </w:tcPr>
          <w:p w14:paraId="64E2E95A" w14:textId="57F42F59" w:rsidR="002D686C" w:rsidRPr="0094110C" w:rsidRDefault="002D686C" w:rsidP="00151BD4">
            <w:pPr>
              <w:keepNext/>
              <w:jc w:val="center"/>
              <w:rPr>
                <w:rFonts w:eastAsia="Times New Roman" w:cs="Arial"/>
                <w:color w:val="000000"/>
                <w:sz w:val="20"/>
                <w:szCs w:val="20"/>
                <w:lang w:val="en-GB"/>
              </w:rPr>
            </w:pPr>
            <w:r w:rsidRPr="0094110C">
              <w:rPr>
                <w:rFonts w:eastAsia="Times New Roman" w:cs="Arial"/>
                <w:color w:val="000000"/>
                <w:sz w:val="20"/>
                <w:szCs w:val="20"/>
                <w:lang w:val="en-GB"/>
              </w:rPr>
              <w:t>C5&amp;C6</w:t>
            </w:r>
          </w:p>
        </w:tc>
        <w:tc>
          <w:tcPr>
            <w:tcW w:w="0" w:type="auto"/>
            <w:tcBorders>
              <w:top w:val="nil"/>
              <w:left w:val="nil"/>
              <w:bottom w:val="single" w:sz="4" w:space="0" w:color="auto"/>
              <w:right w:val="nil"/>
            </w:tcBorders>
            <w:shd w:val="clear" w:color="auto" w:fill="auto"/>
            <w:noWrap/>
            <w:vAlign w:val="center"/>
            <w:hideMark/>
          </w:tcPr>
          <w:p w14:paraId="701F002D" w14:textId="3DC0D98B" w:rsidR="002D686C" w:rsidRPr="0094110C" w:rsidRDefault="002D686C" w:rsidP="00151BD4">
            <w:pPr>
              <w:keepNext/>
              <w:rPr>
                <w:rFonts w:eastAsia="Times New Roman" w:cs="Arial"/>
                <w:sz w:val="20"/>
                <w:szCs w:val="20"/>
                <w:lang w:val="en-GB"/>
              </w:rPr>
            </w:pPr>
            <w:r w:rsidRPr="0094110C">
              <w:rPr>
                <w:rFonts w:eastAsia="Times New Roman" w:cs="Arial"/>
                <w:color w:val="000000"/>
                <w:sz w:val="20"/>
                <w:szCs w:val="20"/>
                <w:lang w:val="en-GB"/>
              </w:rPr>
              <w:t>7.8 ± 1.5</w:t>
            </w:r>
          </w:p>
        </w:tc>
        <w:tc>
          <w:tcPr>
            <w:tcW w:w="0" w:type="auto"/>
            <w:tcBorders>
              <w:top w:val="nil"/>
              <w:left w:val="nil"/>
              <w:bottom w:val="single" w:sz="4" w:space="0" w:color="auto"/>
              <w:right w:val="nil"/>
            </w:tcBorders>
            <w:shd w:val="clear" w:color="auto" w:fill="auto"/>
            <w:noWrap/>
            <w:vAlign w:val="center"/>
            <w:hideMark/>
          </w:tcPr>
          <w:p w14:paraId="7056C06C" w14:textId="3A3F269D" w:rsidR="002D686C" w:rsidRPr="0094110C" w:rsidRDefault="002D686C" w:rsidP="00151BD4">
            <w:pPr>
              <w:keepNext/>
              <w:rPr>
                <w:rFonts w:eastAsia="Times New Roman" w:cs="Arial"/>
                <w:sz w:val="20"/>
                <w:szCs w:val="20"/>
                <w:lang w:val="en-GB"/>
              </w:rPr>
            </w:pPr>
            <w:r w:rsidRPr="0094110C">
              <w:rPr>
                <w:rFonts w:eastAsia="Times New Roman" w:cs="Arial"/>
                <w:color w:val="000000"/>
                <w:sz w:val="20"/>
                <w:szCs w:val="20"/>
                <w:lang w:val="en-GB"/>
              </w:rPr>
              <w:t>6.6 ± 0.8</w:t>
            </w:r>
          </w:p>
        </w:tc>
        <w:tc>
          <w:tcPr>
            <w:tcW w:w="0" w:type="auto"/>
            <w:tcBorders>
              <w:top w:val="nil"/>
              <w:left w:val="nil"/>
              <w:bottom w:val="single" w:sz="4" w:space="0" w:color="auto"/>
              <w:right w:val="nil"/>
            </w:tcBorders>
            <w:shd w:val="clear" w:color="auto" w:fill="auto"/>
            <w:noWrap/>
            <w:vAlign w:val="center"/>
            <w:hideMark/>
          </w:tcPr>
          <w:p w14:paraId="45B199EC" w14:textId="0FE3D499" w:rsidR="002D686C" w:rsidRPr="0094110C" w:rsidRDefault="002D686C" w:rsidP="00151BD4">
            <w:pPr>
              <w:keepNext/>
              <w:rPr>
                <w:rFonts w:eastAsia="Times New Roman" w:cs="Arial"/>
                <w:sz w:val="20"/>
                <w:szCs w:val="20"/>
                <w:lang w:val="en-GB"/>
              </w:rPr>
            </w:pPr>
            <w:r w:rsidRPr="0094110C">
              <w:rPr>
                <w:rFonts w:eastAsia="Times New Roman" w:cs="Arial"/>
                <w:color w:val="000000"/>
                <w:sz w:val="20"/>
                <w:szCs w:val="20"/>
                <w:lang w:val="en-GB"/>
              </w:rPr>
              <w:t>25.6 ± 3.2</w:t>
            </w:r>
          </w:p>
        </w:tc>
        <w:tc>
          <w:tcPr>
            <w:tcW w:w="0" w:type="auto"/>
            <w:tcBorders>
              <w:top w:val="nil"/>
              <w:left w:val="nil"/>
              <w:bottom w:val="single" w:sz="4" w:space="0" w:color="auto"/>
              <w:right w:val="nil"/>
            </w:tcBorders>
            <w:shd w:val="clear" w:color="auto" w:fill="auto"/>
            <w:noWrap/>
            <w:vAlign w:val="center"/>
            <w:hideMark/>
          </w:tcPr>
          <w:p w14:paraId="496AD14B" w14:textId="198B6ACA" w:rsidR="002D686C" w:rsidRPr="0094110C" w:rsidRDefault="002D686C" w:rsidP="00151BD4">
            <w:pPr>
              <w:keepNext/>
              <w:rPr>
                <w:rFonts w:eastAsia="Times New Roman" w:cs="Arial"/>
                <w:sz w:val="20"/>
                <w:szCs w:val="20"/>
                <w:lang w:val="en-GB"/>
              </w:rPr>
            </w:pPr>
            <w:r w:rsidRPr="0094110C">
              <w:rPr>
                <w:rFonts w:eastAsia="Times New Roman" w:cs="Arial"/>
                <w:color w:val="000000"/>
                <w:sz w:val="20"/>
                <w:szCs w:val="20"/>
                <w:lang w:val="en-GB"/>
              </w:rPr>
              <w:t>22.2 ± 1.9</w:t>
            </w:r>
          </w:p>
        </w:tc>
        <w:tc>
          <w:tcPr>
            <w:tcW w:w="0" w:type="auto"/>
            <w:tcBorders>
              <w:top w:val="nil"/>
              <w:left w:val="nil"/>
              <w:bottom w:val="single" w:sz="4" w:space="0" w:color="auto"/>
              <w:right w:val="nil"/>
            </w:tcBorders>
            <w:vAlign w:val="center"/>
          </w:tcPr>
          <w:p w14:paraId="21EC0CEE" w14:textId="6D632F4E" w:rsidR="002D686C" w:rsidRPr="0094110C" w:rsidRDefault="002D686C" w:rsidP="00151BD4">
            <w:pPr>
              <w:keepNext/>
              <w:rPr>
                <w:rFonts w:eastAsia="Times New Roman" w:cs="Arial"/>
                <w:sz w:val="20"/>
                <w:szCs w:val="20"/>
                <w:lang w:val="en-GB"/>
              </w:rPr>
            </w:pPr>
            <w:r w:rsidRPr="0094110C">
              <w:rPr>
                <w:rFonts w:eastAsia="Times New Roman" w:cs="Arial"/>
                <w:color w:val="000000"/>
                <w:sz w:val="20"/>
                <w:szCs w:val="20"/>
                <w:lang w:val="en-GB"/>
              </w:rPr>
              <w:t>15.5 ± 9.1</w:t>
            </w:r>
          </w:p>
        </w:tc>
        <w:tc>
          <w:tcPr>
            <w:tcW w:w="0" w:type="auto"/>
            <w:vMerge/>
            <w:tcBorders>
              <w:left w:val="nil"/>
              <w:bottom w:val="single" w:sz="4" w:space="0" w:color="auto"/>
              <w:right w:val="nil"/>
            </w:tcBorders>
            <w:vAlign w:val="center"/>
          </w:tcPr>
          <w:p w14:paraId="77B8C267" w14:textId="77777777" w:rsidR="002D686C" w:rsidRPr="0094110C" w:rsidRDefault="002D686C" w:rsidP="00151BD4">
            <w:pPr>
              <w:keepNext/>
              <w:jc w:val="center"/>
              <w:rPr>
                <w:rFonts w:eastAsia="Times New Roman" w:cs="Arial"/>
                <w:color w:val="000000"/>
                <w:sz w:val="20"/>
                <w:szCs w:val="20"/>
                <w:lang w:val="en-GB"/>
              </w:rPr>
            </w:pPr>
          </w:p>
        </w:tc>
      </w:tr>
      <w:tr w:rsidR="002D686C" w:rsidRPr="0094110C" w14:paraId="5986084D" w14:textId="77777777" w:rsidTr="002D686C">
        <w:trPr>
          <w:trHeight w:val="240"/>
          <w:jc w:val="center"/>
        </w:trPr>
        <w:tc>
          <w:tcPr>
            <w:tcW w:w="0" w:type="auto"/>
            <w:vMerge w:val="restart"/>
            <w:tcBorders>
              <w:top w:val="single" w:sz="4" w:space="0" w:color="auto"/>
              <w:left w:val="nil"/>
              <w:bottom w:val="nil"/>
              <w:right w:val="nil"/>
            </w:tcBorders>
            <w:shd w:val="clear" w:color="auto" w:fill="auto"/>
            <w:noWrap/>
            <w:vAlign w:val="center"/>
            <w:hideMark/>
          </w:tcPr>
          <w:p w14:paraId="4E497808" w14:textId="77777777" w:rsidR="002D686C" w:rsidRPr="0094110C" w:rsidRDefault="002D686C" w:rsidP="00151BD4">
            <w:pPr>
              <w:keepNext/>
              <w:jc w:val="center"/>
              <w:rPr>
                <w:rFonts w:eastAsia="Times New Roman" w:cs="Arial"/>
                <w:color w:val="000000"/>
                <w:sz w:val="20"/>
                <w:szCs w:val="20"/>
                <w:lang w:val="en-GB"/>
              </w:rPr>
            </w:pPr>
            <w:r w:rsidRPr="0094110C">
              <w:rPr>
                <w:rFonts w:eastAsia="Times New Roman" w:cs="Arial"/>
                <w:color w:val="000000"/>
                <w:sz w:val="20"/>
                <w:szCs w:val="20"/>
                <w:lang w:val="en-GB"/>
              </w:rPr>
              <w:t>Pressure</w:t>
            </w:r>
          </w:p>
        </w:tc>
        <w:tc>
          <w:tcPr>
            <w:tcW w:w="0" w:type="auto"/>
            <w:tcBorders>
              <w:top w:val="single" w:sz="4" w:space="0" w:color="auto"/>
              <w:left w:val="nil"/>
              <w:bottom w:val="nil"/>
              <w:right w:val="nil"/>
            </w:tcBorders>
            <w:shd w:val="clear" w:color="auto" w:fill="auto"/>
            <w:noWrap/>
            <w:vAlign w:val="center"/>
            <w:hideMark/>
          </w:tcPr>
          <w:p w14:paraId="738EA411" w14:textId="3FB56A80" w:rsidR="002D686C" w:rsidRPr="0094110C" w:rsidRDefault="002D686C" w:rsidP="00151BD4">
            <w:pPr>
              <w:keepNext/>
              <w:jc w:val="center"/>
              <w:rPr>
                <w:rFonts w:eastAsia="Times New Roman" w:cs="Arial"/>
                <w:color w:val="000000"/>
                <w:sz w:val="20"/>
                <w:szCs w:val="20"/>
                <w:lang w:val="en-GB"/>
              </w:rPr>
            </w:pPr>
            <w:r w:rsidRPr="0094110C">
              <w:rPr>
                <w:rFonts w:eastAsia="Times New Roman" w:cs="Arial"/>
                <w:color w:val="000000"/>
                <w:sz w:val="20"/>
                <w:szCs w:val="20"/>
                <w:lang w:val="en-GB"/>
              </w:rPr>
              <w:t>C2&amp;C5</w:t>
            </w:r>
          </w:p>
        </w:tc>
        <w:tc>
          <w:tcPr>
            <w:tcW w:w="0" w:type="auto"/>
            <w:tcBorders>
              <w:top w:val="single" w:sz="4" w:space="0" w:color="auto"/>
              <w:left w:val="nil"/>
              <w:bottom w:val="single" w:sz="4" w:space="0" w:color="EBF1DE"/>
              <w:right w:val="nil"/>
            </w:tcBorders>
            <w:shd w:val="clear" w:color="auto" w:fill="auto"/>
            <w:noWrap/>
            <w:vAlign w:val="center"/>
            <w:hideMark/>
          </w:tcPr>
          <w:p w14:paraId="42392639" w14:textId="23568A07" w:rsidR="002D686C" w:rsidRPr="0094110C" w:rsidRDefault="00442C3C" w:rsidP="00151BD4">
            <w:pPr>
              <w:keepNext/>
              <w:rPr>
                <w:rFonts w:eastAsia="Times New Roman" w:cs="Arial"/>
                <w:color w:val="000000"/>
                <w:sz w:val="20"/>
                <w:szCs w:val="20"/>
                <w:lang w:val="en-GB"/>
              </w:rPr>
            </w:pPr>
            <w:r w:rsidRPr="0094110C">
              <w:rPr>
                <w:rFonts w:eastAsia="Times New Roman" w:cs="Arial"/>
                <w:color w:val="000000"/>
                <w:sz w:val="20"/>
                <w:szCs w:val="20"/>
                <w:lang w:val="en-GB"/>
              </w:rPr>
              <w:t>7.2 ± 1.1</w:t>
            </w:r>
          </w:p>
        </w:tc>
        <w:tc>
          <w:tcPr>
            <w:tcW w:w="0" w:type="auto"/>
            <w:tcBorders>
              <w:top w:val="single" w:sz="4" w:space="0" w:color="auto"/>
              <w:left w:val="nil"/>
              <w:bottom w:val="single" w:sz="4" w:space="0" w:color="EBF1DE"/>
              <w:right w:val="nil"/>
            </w:tcBorders>
            <w:shd w:val="clear" w:color="auto" w:fill="auto"/>
            <w:noWrap/>
            <w:vAlign w:val="center"/>
            <w:hideMark/>
          </w:tcPr>
          <w:p w14:paraId="257C30E6" w14:textId="6DE7D4A9" w:rsidR="002D686C" w:rsidRPr="0094110C" w:rsidRDefault="002D686C" w:rsidP="00151BD4">
            <w:pPr>
              <w:keepNext/>
              <w:rPr>
                <w:rFonts w:eastAsia="Times New Roman" w:cs="Arial"/>
                <w:color w:val="000000"/>
                <w:sz w:val="20"/>
                <w:szCs w:val="20"/>
                <w:lang w:val="en-GB"/>
              </w:rPr>
            </w:pPr>
            <w:r w:rsidRPr="0094110C">
              <w:rPr>
                <w:rFonts w:eastAsia="Times New Roman" w:cs="Arial"/>
                <w:color w:val="000000"/>
                <w:sz w:val="20"/>
                <w:szCs w:val="20"/>
                <w:lang w:val="en-GB"/>
              </w:rPr>
              <w:t>7.5 ± 1.1</w:t>
            </w:r>
          </w:p>
        </w:tc>
        <w:tc>
          <w:tcPr>
            <w:tcW w:w="0" w:type="auto"/>
            <w:tcBorders>
              <w:top w:val="single" w:sz="4" w:space="0" w:color="auto"/>
              <w:left w:val="nil"/>
              <w:bottom w:val="single" w:sz="4" w:space="0" w:color="EBF1DE"/>
              <w:right w:val="nil"/>
            </w:tcBorders>
            <w:shd w:val="clear" w:color="auto" w:fill="auto"/>
            <w:noWrap/>
            <w:vAlign w:val="center"/>
            <w:hideMark/>
          </w:tcPr>
          <w:p w14:paraId="6E107F33" w14:textId="45EE65B6" w:rsidR="002D686C" w:rsidRPr="0094110C" w:rsidRDefault="002D686C" w:rsidP="00151BD4">
            <w:pPr>
              <w:keepNext/>
              <w:rPr>
                <w:rFonts w:eastAsia="Times New Roman" w:cs="Arial"/>
                <w:color w:val="000000"/>
                <w:sz w:val="20"/>
                <w:szCs w:val="20"/>
                <w:lang w:val="en-GB"/>
              </w:rPr>
            </w:pPr>
            <w:r w:rsidRPr="0094110C">
              <w:rPr>
                <w:rFonts w:eastAsia="Times New Roman" w:cs="Arial"/>
                <w:color w:val="000000"/>
                <w:sz w:val="20"/>
                <w:szCs w:val="20"/>
                <w:lang w:val="en-GB"/>
              </w:rPr>
              <w:t>25.4 ± 2.8</w:t>
            </w:r>
          </w:p>
        </w:tc>
        <w:tc>
          <w:tcPr>
            <w:tcW w:w="0" w:type="auto"/>
            <w:tcBorders>
              <w:top w:val="single" w:sz="4" w:space="0" w:color="auto"/>
              <w:left w:val="nil"/>
              <w:bottom w:val="single" w:sz="4" w:space="0" w:color="EBF1DE"/>
              <w:right w:val="nil"/>
            </w:tcBorders>
            <w:shd w:val="clear" w:color="auto" w:fill="auto"/>
            <w:noWrap/>
            <w:vAlign w:val="center"/>
            <w:hideMark/>
          </w:tcPr>
          <w:p w14:paraId="09ECB3E1" w14:textId="2EF53182" w:rsidR="002D686C" w:rsidRPr="0094110C" w:rsidRDefault="002D686C" w:rsidP="00151BD4">
            <w:pPr>
              <w:keepNext/>
              <w:rPr>
                <w:rFonts w:eastAsia="Times New Roman" w:cs="Arial"/>
                <w:color w:val="000000"/>
                <w:sz w:val="20"/>
                <w:szCs w:val="20"/>
                <w:lang w:val="en-GB"/>
              </w:rPr>
            </w:pPr>
            <w:r w:rsidRPr="0094110C">
              <w:rPr>
                <w:rFonts w:eastAsia="Times New Roman" w:cs="Arial"/>
                <w:color w:val="000000"/>
                <w:sz w:val="20"/>
                <w:szCs w:val="20"/>
                <w:lang w:val="en-GB"/>
              </w:rPr>
              <w:t>21.1 ± 0.8</w:t>
            </w:r>
          </w:p>
        </w:tc>
        <w:tc>
          <w:tcPr>
            <w:tcW w:w="0" w:type="auto"/>
            <w:tcBorders>
              <w:top w:val="single" w:sz="4" w:space="0" w:color="auto"/>
              <w:left w:val="nil"/>
              <w:bottom w:val="single" w:sz="4" w:space="0" w:color="EBF1DE"/>
              <w:right w:val="nil"/>
            </w:tcBorders>
            <w:vAlign w:val="center"/>
          </w:tcPr>
          <w:p w14:paraId="58BD6507" w14:textId="32E39175" w:rsidR="002D686C" w:rsidRPr="0094110C" w:rsidRDefault="002D686C" w:rsidP="00151BD4">
            <w:pPr>
              <w:keepNext/>
              <w:rPr>
                <w:rFonts w:eastAsia="Times New Roman" w:cs="Arial"/>
                <w:color w:val="000000"/>
                <w:sz w:val="20"/>
                <w:szCs w:val="20"/>
                <w:lang w:val="en-GB"/>
              </w:rPr>
            </w:pPr>
            <w:r w:rsidRPr="0094110C">
              <w:rPr>
                <w:rFonts w:eastAsia="Times New Roman" w:cs="Arial"/>
                <w:color w:val="000000"/>
                <w:sz w:val="20"/>
                <w:szCs w:val="20"/>
                <w:lang w:val="en-GB"/>
              </w:rPr>
              <w:t>15.3 ± 8.8</w:t>
            </w:r>
          </w:p>
        </w:tc>
        <w:tc>
          <w:tcPr>
            <w:tcW w:w="0" w:type="auto"/>
            <w:vMerge w:val="restart"/>
            <w:tcBorders>
              <w:top w:val="single" w:sz="4" w:space="0" w:color="auto"/>
              <w:left w:val="nil"/>
              <w:right w:val="nil"/>
            </w:tcBorders>
            <w:vAlign w:val="center"/>
          </w:tcPr>
          <w:p w14:paraId="74D99069" w14:textId="284DE133" w:rsidR="002D686C" w:rsidRPr="0094110C" w:rsidRDefault="002D686C" w:rsidP="00151BD4">
            <w:pPr>
              <w:keepNext/>
              <w:jc w:val="center"/>
              <w:rPr>
                <w:rFonts w:eastAsia="Times New Roman" w:cs="Arial"/>
                <w:color w:val="000000"/>
                <w:sz w:val="20"/>
                <w:szCs w:val="20"/>
                <w:lang w:val="en-GB"/>
              </w:rPr>
            </w:pPr>
            <w:r w:rsidRPr="0094110C">
              <w:rPr>
                <w:rFonts w:eastAsia="Times New Roman" w:cs="Arial"/>
                <w:color w:val="000000"/>
                <w:sz w:val="20"/>
                <w:szCs w:val="20"/>
                <w:lang w:val="en-GB"/>
              </w:rPr>
              <w:t>(0.889)</w:t>
            </w:r>
          </w:p>
        </w:tc>
      </w:tr>
      <w:tr w:rsidR="002D686C" w:rsidRPr="0094110C" w14:paraId="137C4661" w14:textId="77777777" w:rsidTr="002D686C">
        <w:trPr>
          <w:trHeight w:val="240"/>
          <w:jc w:val="center"/>
        </w:trPr>
        <w:tc>
          <w:tcPr>
            <w:tcW w:w="0" w:type="auto"/>
            <w:vMerge/>
            <w:tcBorders>
              <w:top w:val="nil"/>
              <w:left w:val="nil"/>
              <w:bottom w:val="single" w:sz="4" w:space="0" w:color="auto"/>
              <w:right w:val="nil"/>
            </w:tcBorders>
            <w:vAlign w:val="center"/>
            <w:hideMark/>
          </w:tcPr>
          <w:p w14:paraId="05F94B11" w14:textId="77777777" w:rsidR="002D686C" w:rsidRPr="0094110C" w:rsidRDefault="002D686C" w:rsidP="00151BD4">
            <w:pPr>
              <w:keepNext/>
              <w:jc w:val="center"/>
              <w:rPr>
                <w:rFonts w:eastAsia="Times New Roman" w:cs="Arial"/>
                <w:color w:val="000000"/>
                <w:sz w:val="20"/>
                <w:szCs w:val="20"/>
                <w:lang w:val="en-GB"/>
              </w:rPr>
            </w:pPr>
          </w:p>
        </w:tc>
        <w:tc>
          <w:tcPr>
            <w:tcW w:w="0" w:type="auto"/>
            <w:tcBorders>
              <w:top w:val="nil"/>
              <w:left w:val="nil"/>
              <w:bottom w:val="single" w:sz="4" w:space="0" w:color="auto"/>
              <w:right w:val="nil"/>
            </w:tcBorders>
            <w:shd w:val="clear" w:color="auto" w:fill="auto"/>
            <w:noWrap/>
            <w:vAlign w:val="center"/>
            <w:hideMark/>
          </w:tcPr>
          <w:p w14:paraId="47C17D87" w14:textId="192525CA" w:rsidR="002D686C" w:rsidRPr="0094110C" w:rsidRDefault="002D686C" w:rsidP="00151BD4">
            <w:pPr>
              <w:keepNext/>
              <w:jc w:val="center"/>
              <w:rPr>
                <w:rFonts w:eastAsia="Times New Roman" w:cs="Arial"/>
                <w:color w:val="000000"/>
                <w:sz w:val="20"/>
                <w:szCs w:val="20"/>
                <w:lang w:val="en-GB"/>
              </w:rPr>
            </w:pPr>
            <w:r w:rsidRPr="0094110C">
              <w:rPr>
                <w:rFonts w:eastAsia="Times New Roman" w:cs="Arial"/>
                <w:color w:val="000000"/>
                <w:sz w:val="20"/>
                <w:szCs w:val="20"/>
                <w:lang w:val="en-GB"/>
              </w:rPr>
              <w:t>C3&amp;C6</w:t>
            </w:r>
          </w:p>
        </w:tc>
        <w:tc>
          <w:tcPr>
            <w:tcW w:w="0" w:type="auto"/>
            <w:tcBorders>
              <w:top w:val="nil"/>
              <w:left w:val="nil"/>
              <w:bottom w:val="single" w:sz="4" w:space="0" w:color="auto"/>
              <w:right w:val="nil"/>
            </w:tcBorders>
            <w:shd w:val="clear" w:color="auto" w:fill="auto"/>
            <w:noWrap/>
            <w:vAlign w:val="center"/>
            <w:hideMark/>
          </w:tcPr>
          <w:p w14:paraId="64F98047" w14:textId="16855BC5" w:rsidR="002D686C" w:rsidRPr="0094110C" w:rsidRDefault="00442C3C" w:rsidP="00442C3C">
            <w:pPr>
              <w:keepNext/>
              <w:rPr>
                <w:rFonts w:eastAsia="Times New Roman" w:cs="Arial"/>
                <w:color w:val="000000"/>
                <w:sz w:val="20"/>
                <w:szCs w:val="20"/>
                <w:lang w:val="en-GB"/>
              </w:rPr>
            </w:pPr>
            <w:r w:rsidRPr="0094110C">
              <w:rPr>
                <w:rFonts w:eastAsia="Times New Roman" w:cs="Arial"/>
                <w:color w:val="000000"/>
                <w:sz w:val="20"/>
                <w:szCs w:val="20"/>
                <w:lang w:val="en-GB"/>
              </w:rPr>
              <w:t>6.6</w:t>
            </w:r>
            <w:r w:rsidR="002D686C" w:rsidRPr="0094110C">
              <w:rPr>
                <w:rFonts w:eastAsia="Times New Roman" w:cs="Arial"/>
                <w:color w:val="000000"/>
                <w:sz w:val="20"/>
                <w:szCs w:val="20"/>
                <w:lang w:val="en-GB"/>
              </w:rPr>
              <w:t xml:space="preserve"> ± </w:t>
            </w:r>
            <w:r w:rsidRPr="0094110C">
              <w:rPr>
                <w:rFonts w:eastAsia="Times New Roman" w:cs="Arial"/>
                <w:color w:val="000000"/>
                <w:sz w:val="20"/>
                <w:szCs w:val="20"/>
                <w:lang w:val="en-GB"/>
              </w:rPr>
              <w:t>2.0</w:t>
            </w:r>
          </w:p>
        </w:tc>
        <w:tc>
          <w:tcPr>
            <w:tcW w:w="0" w:type="auto"/>
            <w:tcBorders>
              <w:top w:val="nil"/>
              <w:left w:val="nil"/>
              <w:bottom w:val="single" w:sz="4" w:space="0" w:color="auto"/>
              <w:right w:val="nil"/>
            </w:tcBorders>
            <w:shd w:val="clear" w:color="auto" w:fill="auto"/>
            <w:noWrap/>
            <w:vAlign w:val="center"/>
            <w:hideMark/>
          </w:tcPr>
          <w:p w14:paraId="52BB14A2" w14:textId="33C37907" w:rsidR="002D686C" w:rsidRPr="0094110C" w:rsidRDefault="002D686C" w:rsidP="00151BD4">
            <w:pPr>
              <w:keepNext/>
              <w:rPr>
                <w:rFonts w:eastAsia="Times New Roman" w:cs="Arial"/>
                <w:color w:val="000000"/>
                <w:sz w:val="20"/>
                <w:szCs w:val="20"/>
                <w:lang w:val="en-GB"/>
              </w:rPr>
            </w:pPr>
            <w:r w:rsidRPr="0094110C">
              <w:rPr>
                <w:rFonts w:eastAsia="Times New Roman" w:cs="Arial"/>
                <w:color w:val="000000"/>
                <w:sz w:val="20"/>
                <w:szCs w:val="20"/>
                <w:lang w:val="en-GB"/>
              </w:rPr>
              <w:t>6.0 ± 0.8</w:t>
            </w:r>
          </w:p>
        </w:tc>
        <w:tc>
          <w:tcPr>
            <w:tcW w:w="0" w:type="auto"/>
            <w:tcBorders>
              <w:top w:val="nil"/>
              <w:left w:val="nil"/>
              <w:bottom w:val="single" w:sz="4" w:space="0" w:color="auto"/>
              <w:right w:val="nil"/>
            </w:tcBorders>
            <w:shd w:val="clear" w:color="auto" w:fill="auto"/>
            <w:noWrap/>
            <w:vAlign w:val="center"/>
            <w:hideMark/>
          </w:tcPr>
          <w:p w14:paraId="7C354780" w14:textId="38F8E8D9" w:rsidR="002D686C" w:rsidRPr="0094110C" w:rsidRDefault="002D686C" w:rsidP="00151BD4">
            <w:pPr>
              <w:keepNext/>
              <w:rPr>
                <w:rFonts w:eastAsia="Times New Roman" w:cs="Arial"/>
                <w:color w:val="000000"/>
                <w:sz w:val="20"/>
                <w:szCs w:val="20"/>
                <w:lang w:val="en-GB"/>
              </w:rPr>
            </w:pPr>
            <w:r w:rsidRPr="0094110C">
              <w:rPr>
                <w:rFonts w:eastAsia="Times New Roman" w:cs="Arial"/>
                <w:color w:val="000000"/>
                <w:sz w:val="20"/>
                <w:szCs w:val="20"/>
                <w:lang w:val="en-GB"/>
              </w:rPr>
              <w:t>27.5 ± 1.4</w:t>
            </w:r>
          </w:p>
        </w:tc>
        <w:tc>
          <w:tcPr>
            <w:tcW w:w="0" w:type="auto"/>
            <w:tcBorders>
              <w:top w:val="nil"/>
              <w:left w:val="nil"/>
              <w:bottom w:val="single" w:sz="4" w:space="0" w:color="auto"/>
              <w:right w:val="nil"/>
            </w:tcBorders>
            <w:shd w:val="clear" w:color="auto" w:fill="auto"/>
            <w:noWrap/>
            <w:vAlign w:val="center"/>
            <w:hideMark/>
          </w:tcPr>
          <w:p w14:paraId="2304EE04" w14:textId="49D68DFD" w:rsidR="002D686C" w:rsidRPr="0094110C" w:rsidRDefault="002D686C" w:rsidP="00151BD4">
            <w:pPr>
              <w:keepNext/>
              <w:rPr>
                <w:rFonts w:eastAsia="Times New Roman" w:cs="Arial"/>
                <w:color w:val="000000"/>
                <w:sz w:val="20"/>
                <w:szCs w:val="20"/>
                <w:lang w:val="en-GB"/>
              </w:rPr>
            </w:pPr>
            <w:r w:rsidRPr="0094110C">
              <w:rPr>
                <w:rFonts w:eastAsia="Times New Roman" w:cs="Arial"/>
                <w:color w:val="000000"/>
                <w:sz w:val="20"/>
                <w:szCs w:val="20"/>
                <w:lang w:val="en-GB"/>
              </w:rPr>
              <w:t>21.7 ± 2.3</w:t>
            </w:r>
          </w:p>
        </w:tc>
        <w:tc>
          <w:tcPr>
            <w:tcW w:w="0" w:type="auto"/>
            <w:tcBorders>
              <w:top w:val="nil"/>
              <w:left w:val="nil"/>
              <w:bottom w:val="single" w:sz="4" w:space="0" w:color="auto"/>
              <w:right w:val="nil"/>
            </w:tcBorders>
            <w:vAlign w:val="center"/>
          </w:tcPr>
          <w:p w14:paraId="0F2BD451" w14:textId="18875E83" w:rsidR="002D686C" w:rsidRPr="0094110C" w:rsidRDefault="002D686C" w:rsidP="00151BD4">
            <w:pPr>
              <w:keepNext/>
              <w:rPr>
                <w:rFonts w:eastAsia="Times New Roman" w:cs="Arial"/>
                <w:color w:val="000000"/>
                <w:sz w:val="20"/>
                <w:szCs w:val="20"/>
                <w:lang w:val="en-GB"/>
              </w:rPr>
            </w:pPr>
            <w:r w:rsidRPr="0094110C">
              <w:rPr>
                <w:rFonts w:eastAsia="Times New Roman" w:cs="Arial"/>
                <w:color w:val="000000"/>
                <w:sz w:val="20"/>
                <w:szCs w:val="20"/>
                <w:lang w:val="en-GB"/>
              </w:rPr>
              <w:t>15.4 ± 10.1</w:t>
            </w:r>
          </w:p>
        </w:tc>
        <w:tc>
          <w:tcPr>
            <w:tcW w:w="0" w:type="auto"/>
            <w:vMerge/>
            <w:tcBorders>
              <w:left w:val="nil"/>
              <w:bottom w:val="single" w:sz="4" w:space="0" w:color="auto"/>
              <w:right w:val="nil"/>
            </w:tcBorders>
            <w:vAlign w:val="center"/>
          </w:tcPr>
          <w:p w14:paraId="1F7CD822" w14:textId="77777777" w:rsidR="002D686C" w:rsidRPr="0094110C" w:rsidRDefault="002D686C" w:rsidP="00151BD4">
            <w:pPr>
              <w:keepNext/>
              <w:jc w:val="center"/>
              <w:rPr>
                <w:rFonts w:eastAsia="Times New Roman" w:cs="Arial"/>
                <w:color w:val="000000"/>
                <w:sz w:val="20"/>
                <w:szCs w:val="20"/>
                <w:lang w:val="en-GB"/>
              </w:rPr>
            </w:pPr>
          </w:p>
        </w:tc>
      </w:tr>
    </w:tbl>
    <w:p w14:paraId="03AA11E6" w14:textId="77777777" w:rsidR="008D356E" w:rsidRPr="004F6744" w:rsidRDefault="000966BF" w:rsidP="00151BD4">
      <w:pPr>
        <w:keepNext/>
        <w:rPr>
          <w:rFonts w:cs="Arial"/>
          <w:i/>
          <w:sz w:val="13"/>
          <w:szCs w:val="13"/>
          <w:lang w:val="en-GB"/>
        </w:rPr>
      </w:pPr>
      <w:proofErr w:type="spellStart"/>
      <w:proofErr w:type="gramStart"/>
      <w:r w:rsidRPr="004F6744">
        <w:rPr>
          <w:rFonts w:cs="Arial"/>
          <w:i/>
          <w:sz w:val="13"/>
          <w:szCs w:val="13"/>
          <w:vertAlign w:val="superscript"/>
          <w:lang w:val="en-GB"/>
        </w:rPr>
        <w:t>d</w:t>
      </w:r>
      <w:r w:rsidRPr="004F6744">
        <w:rPr>
          <w:rFonts w:cs="Arial"/>
          <w:i/>
          <w:sz w:val="13"/>
          <w:szCs w:val="13"/>
          <w:lang w:val="en-GB"/>
        </w:rPr>
        <w:t>The</w:t>
      </w:r>
      <w:proofErr w:type="spellEnd"/>
      <w:proofErr w:type="gramEnd"/>
      <w:r w:rsidRPr="004F6744">
        <w:rPr>
          <w:rFonts w:cs="Arial"/>
          <w:i/>
          <w:sz w:val="13"/>
          <w:szCs w:val="13"/>
          <w:lang w:val="en-GB"/>
        </w:rPr>
        <w:t xml:space="preserve"> wheels effect wasn’t assessed because </w:t>
      </w:r>
      <w:r w:rsidR="00247955" w:rsidRPr="004F6744">
        <w:rPr>
          <w:rFonts w:cs="Arial"/>
          <w:i/>
          <w:sz w:val="13"/>
          <w:szCs w:val="13"/>
          <w:lang w:val="en-GB"/>
        </w:rPr>
        <w:t>of</w:t>
      </w:r>
      <w:r w:rsidR="00D34286" w:rsidRPr="004F6744">
        <w:rPr>
          <w:rFonts w:cs="Arial"/>
          <w:i/>
          <w:sz w:val="13"/>
          <w:szCs w:val="13"/>
          <w:lang w:val="en-GB"/>
        </w:rPr>
        <w:t xml:space="preserve"> the number of observations</w:t>
      </w:r>
      <w:r w:rsidRPr="004F6744">
        <w:rPr>
          <w:rFonts w:cs="Arial"/>
          <w:i/>
          <w:sz w:val="13"/>
          <w:szCs w:val="13"/>
          <w:lang w:val="en-GB"/>
        </w:rPr>
        <w:t>.</w:t>
      </w:r>
    </w:p>
    <w:p w14:paraId="3C39C59A" w14:textId="369CA7CF" w:rsidR="008D356E" w:rsidRPr="004F6744" w:rsidRDefault="008D356E" w:rsidP="00151BD4">
      <w:pPr>
        <w:keepNext/>
        <w:rPr>
          <w:rFonts w:cs="Arial"/>
          <w:i/>
          <w:sz w:val="13"/>
          <w:szCs w:val="13"/>
          <w:lang w:val="en-GB"/>
        </w:rPr>
      </w:pPr>
      <w:proofErr w:type="spellStart"/>
      <w:proofErr w:type="gramStart"/>
      <w:r w:rsidRPr="004F6744">
        <w:rPr>
          <w:rFonts w:cs="Arial"/>
          <w:i/>
          <w:sz w:val="13"/>
          <w:szCs w:val="13"/>
          <w:vertAlign w:val="superscript"/>
          <w:lang w:val="en-GB"/>
        </w:rPr>
        <w:t>e</w:t>
      </w:r>
      <w:r w:rsidRPr="004F6744">
        <w:rPr>
          <w:rFonts w:cs="Arial"/>
          <w:i/>
          <w:sz w:val="13"/>
          <w:szCs w:val="13"/>
          <w:lang w:val="en-GB"/>
        </w:rPr>
        <w:t>The</w:t>
      </w:r>
      <w:proofErr w:type="spellEnd"/>
      <w:proofErr w:type="gramEnd"/>
      <w:r w:rsidRPr="004F6744">
        <w:rPr>
          <w:rFonts w:cs="Arial"/>
          <w:i/>
          <w:sz w:val="13"/>
          <w:szCs w:val="13"/>
          <w:lang w:val="en-GB"/>
        </w:rPr>
        <w:t xml:space="preserve"> </w:t>
      </w:r>
      <w:r w:rsidR="00CA31C0" w:rsidRPr="004F6744">
        <w:rPr>
          <w:rFonts w:cs="Arial"/>
          <w:i/>
          <w:sz w:val="13"/>
          <w:szCs w:val="13"/>
          <w:lang w:val="en-GB"/>
        </w:rPr>
        <w:t xml:space="preserve">EMG sensor placed on TF muscle didn’t work </w:t>
      </w:r>
      <w:r w:rsidR="00987F75" w:rsidRPr="004F6744">
        <w:rPr>
          <w:rFonts w:cs="Arial"/>
          <w:i/>
          <w:sz w:val="13"/>
          <w:szCs w:val="13"/>
          <w:lang w:val="en-GB"/>
        </w:rPr>
        <w:t>properly</w:t>
      </w:r>
      <w:r w:rsidR="00CA31C0" w:rsidRPr="004F6744">
        <w:rPr>
          <w:rFonts w:cs="Arial"/>
          <w:i/>
          <w:sz w:val="13"/>
          <w:szCs w:val="13"/>
          <w:lang w:val="en-GB"/>
        </w:rPr>
        <w:t xml:space="preserve"> </w:t>
      </w:r>
      <w:r w:rsidR="00056A8C" w:rsidRPr="004F6744">
        <w:rPr>
          <w:rFonts w:cs="Arial"/>
          <w:i/>
          <w:sz w:val="13"/>
          <w:szCs w:val="13"/>
          <w:lang w:val="en-GB"/>
        </w:rPr>
        <w:t>during C5. We didn’t include these data on the study.</w:t>
      </w:r>
    </w:p>
    <w:p w14:paraId="423EE474" w14:textId="77777777" w:rsidR="00830385" w:rsidRPr="00A53B6C" w:rsidRDefault="00830385" w:rsidP="00830385">
      <w:pPr>
        <w:rPr>
          <w:sz w:val="8"/>
          <w:lang w:val="en-GB"/>
        </w:rPr>
      </w:pPr>
    </w:p>
    <w:p w14:paraId="1E8A066B" w14:textId="00F9930D" w:rsidR="00830385" w:rsidRPr="00874619" w:rsidRDefault="00E0718A" w:rsidP="00C55718">
      <w:pPr>
        <w:pStyle w:val="Lgende"/>
      </w:pPr>
      <w:r w:rsidRPr="00874619">
        <w:rPr>
          <w:noProof/>
          <w:lang w:val="fr-FR"/>
        </w:rPr>
        <w:drawing>
          <wp:inline distT="0" distB="0" distL="0" distR="0" wp14:anchorId="018B11B3" wp14:editId="0761B25E">
            <wp:extent cx="3960000" cy="1256860"/>
            <wp:effectExtent l="0" t="0" r="254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1CEFFE0" w14:textId="38227FB5" w:rsidR="00830385" w:rsidRPr="00315BAB" w:rsidRDefault="00830385" w:rsidP="00C55718">
      <w:pPr>
        <w:pStyle w:val="Lgende"/>
        <w:rPr>
          <w:i w:val="0"/>
        </w:rPr>
      </w:pPr>
      <w:bookmarkStart w:id="9" w:name="_Ref285821500"/>
      <w:r w:rsidRPr="00315BAB">
        <w:rPr>
          <w:i w:val="0"/>
        </w:rPr>
        <w:t xml:space="preserve">Figure </w:t>
      </w:r>
      <w:r w:rsidR="0073043C" w:rsidRPr="00315BAB">
        <w:rPr>
          <w:i w:val="0"/>
        </w:rPr>
        <w:fldChar w:fldCharType="begin"/>
      </w:r>
      <w:r w:rsidR="0073043C" w:rsidRPr="00315BAB">
        <w:rPr>
          <w:i w:val="0"/>
        </w:rPr>
        <w:instrText xml:space="preserve"> SEQ Figure \* ARABIC </w:instrText>
      </w:r>
      <w:r w:rsidR="0073043C" w:rsidRPr="00315BAB">
        <w:rPr>
          <w:i w:val="0"/>
        </w:rPr>
        <w:fldChar w:fldCharType="separate"/>
      </w:r>
      <w:r w:rsidR="00402BED" w:rsidRPr="00315BAB">
        <w:rPr>
          <w:i w:val="0"/>
          <w:noProof/>
        </w:rPr>
        <w:t>2</w:t>
      </w:r>
      <w:r w:rsidR="0073043C" w:rsidRPr="00315BAB">
        <w:rPr>
          <w:i w:val="0"/>
          <w:noProof/>
        </w:rPr>
        <w:fldChar w:fldCharType="end"/>
      </w:r>
      <w:bookmarkEnd w:id="9"/>
      <w:r w:rsidRPr="00315BAB">
        <w:rPr>
          <w:i w:val="0"/>
        </w:rPr>
        <w:t>: Evolution of sEMG for ED and RF</w:t>
      </w:r>
    </w:p>
    <w:p w14:paraId="58EE3183" w14:textId="77777777" w:rsidR="0087439F" w:rsidRDefault="0087439F" w:rsidP="008C778D">
      <w:pPr>
        <w:jc w:val="both"/>
        <w:rPr>
          <w:rFonts w:cs="Arial"/>
          <w:sz w:val="8"/>
          <w:szCs w:val="22"/>
          <w:lang w:val="en-GB"/>
        </w:rPr>
      </w:pPr>
    </w:p>
    <w:p w14:paraId="2B422BF2" w14:textId="77777777" w:rsidR="00CA3222" w:rsidRDefault="00CA3222" w:rsidP="00CA3222">
      <w:pPr>
        <w:widowControl w:val="0"/>
        <w:jc w:val="both"/>
        <w:rPr>
          <w:rFonts w:cs="Arial"/>
          <w:szCs w:val="22"/>
          <w:lang w:val="en-GB"/>
        </w:rPr>
      </w:pPr>
      <w:r w:rsidRPr="00D008B8">
        <w:rPr>
          <w:rFonts w:cs="Arial"/>
          <w:szCs w:val="22"/>
          <w:lang w:val="en-GB"/>
        </w:rPr>
        <w:t>There wasn’t any significant effect for the bike configuration except when riding on high cobblestones where</w:t>
      </w:r>
      <w:r w:rsidRPr="0041159F">
        <w:rPr>
          <w:rFonts w:cs="Arial"/>
          <w:szCs w:val="22"/>
          <w:lang w:val="en-GB"/>
        </w:rPr>
        <w:t xml:space="preserve"> mean effective value is higher on bike 2. Results didn’t present either significant</w:t>
      </w:r>
      <w:r w:rsidRPr="00874619">
        <w:rPr>
          <w:rFonts w:cs="Arial"/>
          <w:szCs w:val="22"/>
          <w:lang w:val="en-GB"/>
        </w:rPr>
        <w:t xml:space="preserve"> effect for the height of the rim whatever </w:t>
      </w:r>
      <w:r>
        <w:rPr>
          <w:rFonts w:cs="Arial"/>
          <w:szCs w:val="22"/>
          <w:lang w:val="en-GB"/>
        </w:rPr>
        <w:t>the part of the track. T</w:t>
      </w:r>
      <w:r w:rsidRPr="00874619">
        <w:rPr>
          <w:rFonts w:cs="Arial"/>
          <w:szCs w:val="22"/>
          <w:lang w:val="en-GB"/>
        </w:rPr>
        <w:t xml:space="preserve">he pressure inflated on tubular tyres </w:t>
      </w:r>
      <w:r>
        <w:rPr>
          <w:rFonts w:cs="Arial"/>
          <w:szCs w:val="22"/>
          <w:lang w:val="en-GB"/>
        </w:rPr>
        <w:t xml:space="preserve">however </w:t>
      </w:r>
      <w:r w:rsidRPr="00874619">
        <w:rPr>
          <w:rFonts w:cs="Arial"/>
          <w:szCs w:val="22"/>
          <w:lang w:val="en-GB"/>
        </w:rPr>
        <w:t xml:space="preserve">led to significant differences on effective values of vibrations (on bike, no differences on muscles’ vibrations), </w:t>
      </w:r>
      <w:r w:rsidRPr="007E279A">
        <w:rPr>
          <w:rFonts w:cs="Arial"/>
          <w:szCs w:val="22"/>
          <w:lang w:val="en-GB"/>
        </w:rPr>
        <w:t>each t</w:t>
      </w:r>
      <w:r>
        <w:rPr>
          <w:rFonts w:cs="Arial"/>
          <w:szCs w:val="22"/>
          <w:lang w:val="en-GB"/>
        </w:rPr>
        <w:t>ime higher at 5.5 rather than 5 </w:t>
      </w:r>
      <w:r w:rsidRPr="007E279A">
        <w:rPr>
          <w:rFonts w:cs="Arial"/>
          <w:szCs w:val="22"/>
          <w:lang w:val="en-GB"/>
        </w:rPr>
        <w:t>bar</w:t>
      </w:r>
      <w:r>
        <w:rPr>
          <w:rFonts w:cs="Arial"/>
          <w:szCs w:val="22"/>
          <w:lang w:val="en-GB"/>
        </w:rPr>
        <w:t>.</w:t>
      </w:r>
    </w:p>
    <w:p w14:paraId="4DFFAA83" w14:textId="77777777" w:rsidR="00CA3222" w:rsidRPr="00874619" w:rsidRDefault="00CA3222" w:rsidP="00CA3222">
      <w:pPr>
        <w:jc w:val="both"/>
        <w:rPr>
          <w:rFonts w:cs="Arial"/>
          <w:sz w:val="12"/>
          <w:szCs w:val="22"/>
          <w:lang w:val="en-GB"/>
        </w:rPr>
      </w:pPr>
    </w:p>
    <w:p w14:paraId="4E8C0136" w14:textId="64D98A8B" w:rsidR="007C1CE6" w:rsidRPr="00874619" w:rsidRDefault="007C1CE6" w:rsidP="008C778D">
      <w:pPr>
        <w:jc w:val="both"/>
        <w:rPr>
          <w:rFonts w:cs="Arial"/>
          <w:szCs w:val="22"/>
          <w:lang w:val="en-GB"/>
        </w:rPr>
      </w:pPr>
      <w:r w:rsidRPr="00874619">
        <w:rPr>
          <w:rFonts w:cs="Arial"/>
          <w:b/>
          <w:szCs w:val="22"/>
          <w:lang w:val="en-GB"/>
        </w:rPr>
        <w:t>DISCUSSION</w:t>
      </w:r>
      <w:r w:rsidR="00C7364E" w:rsidRPr="00874619">
        <w:rPr>
          <w:rFonts w:cs="Arial"/>
          <w:szCs w:val="22"/>
          <w:lang w:val="en-GB"/>
        </w:rPr>
        <w:t>:</w:t>
      </w:r>
      <w:r w:rsidR="00E864E4" w:rsidRPr="00874619">
        <w:rPr>
          <w:rFonts w:cs="Arial"/>
          <w:szCs w:val="22"/>
          <w:lang w:val="en-GB"/>
        </w:rPr>
        <w:t xml:space="preserve"> Results found for the bike effect should lead the cyclist to choose the bike 1 to race on this road. Indeed no differences were found between the two bikes except when riding on high cobblestones where bike 1 presented restrained </w:t>
      </w:r>
      <w:r w:rsidR="008A1FB5" w:rsidRPr="00874619">
        <w:rPr>
          <w:rFonts w:cs="Arial"/>
          <w:szCs w:val="22"/>
          <w:lang w:val="en-GB"/>
        </w:rPr>
        <w:t xml:space="preserve">vibrations. While the two bikes’ results appeared similar on laboratory tests, the present study in </w:t>
      </w:r>
      <w:r w:rsidR="007E279A">
        <w:rPr>
          <w:rFonts w:cs="Arial"/>
          <w:szCs w:val="22"/>
          <w:lang w:val="en-GB"/>
        </w:rPr>
        <w:t>actual conditions helps</w:t>
      </w:r>
      <w:r w:rsidR="008A1FB5" w:rsidRPr="00874619">
        <w:rPr>
          <w:rFonts w:cs="Arial"/>
          <w:szCs w:val="22"/>
          <w:lang w:val="en-GB"/>
        </w:rPr>
        <w:t xml:space="preserve"> the professional team </w:t>
      </w:r>
      <w:r w:rsidR="007E279A">
        <w:rPr>
          <w:rFonts w:cs="Arial"/>
          <w:szCs w:val="22"/>
          <w:lang w:val="en-GB"/>
        </w:rPr>
        <w:t xml:space="preserve">to </w:t>
      </w:r>
      <w:r w:rsidR="008A1FB5" w:rsidRPr="00874619">
        <w:rPr>
          <w:rFonts w:cs="Arial"/>
          <w:szCs w:val="22"/>
          <w:lang w:val="en-GB"/>
        </w:rPr>
        <w:t>mak</w:t>
      </w:r>
      <w:r w:rsidR="007E279A">
        <w:rPr>
          <w:rFonts w:cs="Arial"/>
          <w:szCs w:val="22"/>
          <w:lang w:val="en-GB"/>
        </w:rPr>
        <w:t>e</w:t>
      </w:r>
      <w:r w:rsidR="008A1FB5" w:rsidRPr="00874619">
        <w:rPr>
          <w:rFonts w:cs="Arial"/>
          <w:szCs w:val="22"/>
          <w:lang w:val="en-GB"/>
        </w:rPr>
        <w:t xml:space="preserve"> decisions.</w:t>
      </w:r>
    </w:p>
    <w:p w14:paraId="40DE2540" w14:textId="013C8026" w:rsidR="008A1FB5" w:rsidRPr="0041159F" w:rsidRDefault="008A1FB5" w:rsidP="008C778D">
      <w:pPr>
        <w:jc w:val="both"/>
        <w:rPr>
          <w:rFonts w:eastAsia="Times New Roman" w:cs="Arial"/>
          <w:color w:val="000000"/>
          <w:szCs w:val="22"/>
          <w:lang w:val="en-GB"/>
        </w:rPr>
      </w:pPr>
      <w:r w:rsidRPr="00874619">
        <w:rPr>
          <w:rFonts w:cs="Arial"/>
          <w:szCs w:val="22"/>
          <w:lang w:val="en-GB"/>
        </w:rPr>
        <w:t>Results found for the wheels effect presented no significant differences. Here</w:t>
      </w:r>
      <w:r w:rsidR="007E279A">
        <w:rPr>
          <w:rFonts w:cs="Arial"/>
          <w:szCs w:val="22"/>
          <w:lang w:val="en-GB"/>
        </w:rPr>
        <w:t>,</w:t>
      </w:r>
      <w:r w:rsidRPr="00874619">
        <w:rPr>
          <w:rFonts w:cs="Arial"/>
          <w:szCs w:val="22"/>
          <w:lang w:val="en-GB"/>
        </w:rPr>
        <w:t xml:space="preserve"> it is important to explore the non-normality of some data that may be due to the non-respect of the </w:t>
      </w:r>
      <w:r w:rsidR="00380290" w:rsidRPr="00874619">
        <w:rPr>
          <w:rFonts w:cs="Arial"/>
          <w:szCs w:val="22"/>
          <w:lang w:val="en-GB"/>
        </w:rPr>
        <w:t>task</w:t>
      </w:r>
      <w:r w:rsidRPr="00874619">
        <w:rPr>
          <w:rFonts w:cs="Arial"/>
          <w:szCs w:val="22"/>
          <w:lang w:val="en-GB"/>
        </w:rPr>
        <w:t xml:space="preserve">. Indeed the cyclist had to ride at </w:t>
      </w:r>
      <w:r w:rsidR="007E279A">
        <w:rPr>
          <w:rFonts w:cs="Arial"/>
          <w:szCs w:val="22"/>
          <w:lang w:val="en-GB"/>
        </w:rPr>
        <w:t xml:space="preserve">the </w:t>
      </w:r>
      <w:r w:rsidRPr="00874619">
        <w:rPr>
          <w:rFonts w:cs="Arial"/>
          <w:szCs w:val="22"/>
          <w:lang w:val="en-GB"/>
        </w:rPr>
        <w:t xml:space="preserve">same speed </w:t>
      </w:r>
      <w:r w:rsidR="007E279A">
        <w:rPr>
          <w:rFonts w:cs="Arial"/>
          <w:szCs w:val="22"/>
          <w:lang w:val="en-GB"/>
        </w:rPr>
        <w:t>for each part of the track as set previously</w:t>
      </w:r>
      <w:r w:rsidRPr="00874619">
        <w:rPr>
          <w:rFonts w:cs="Arial"/>
          <w:szCs w:val="22"/>
          <w:lang w:val="en-GB"/>
        </w:rPr>
        <w:t>.</w:t>
      </w:r>
      <w:r w:rsidR="003566CA" w:rsidRPr="00874619">
        <w:rPr>
          <w:rFonts w:cs="Arial"/>
          <w:szCs w:val="22"/>
          <w:lang w:val="en-GB"/>
        </w:rPr>
        <w:t xml:space="preserve"> The higher effective values (</w:t>
      </w:r>
      <w:proofErr w:type="spellStart"/>
      <w:r w:rsidR="003566CA" w:rsidRPr="00874619">
        <w:rPr>
          <w:rFonts w:cs="Arial"/>
          <w:szCs w:val="22"/>
          <w:lang w:val="en-GB"/>
        </w:rPr>
        <w:t>n.s</w:t>
      </w:r>
      <w:proofErr w:type="spellEnd"/>
      <w:r w:rsidR="003566CA" w:rsidRPr="00874619">
        <w:rPr>
          <w:rFonts w:cs="Arial"/>
          <w:szCs w:val="22"/>
          <w:lang w:val="en-GB"/>
        </w:rPr>
        <w:t>.) found for the low profile wheels on downhill (</w:t>
      </w:r>
      <w:r w:rsidR="003566CA" w:rsidRPr="00874619">
        <w:rPr>
          <w:rFonts w:eastAsia="Times New Roman" w:cs="Arial"/>
          <w:color w:val="000000"/>
          <w:szCs w:val="22"/>
          <w:lang w:val="en-GB"/>
        </w:rPr>
        <w:t>44.1 vs. 42.0</w:t>
      </w:r>
      <w:r w:rsidR="003566CA" w:rsidRPr="00874619">
        <w:rPr>
          <w:rFonts w:eastAsia="Times New Roman" w:cs="Arial"/>
          <w:color w:val="000000"/>
          <w:sz w:val="20"/>
          <w:szCs w:val="20"/>
          <w:lang w:val="en-GB"/>
        </w:rPr>
        <w:t> </w:t>
      </w:r>
      <w:r w:rsidR="003566CA" w:rsidRPr="00874619">
        <w:rPr>
          <w:rFonts w:eastAsia="Times New Roman" w:cs="Arial"/>
          <w:color w:val="000000"/>
          <w:szCs w:val="20"/>
          <w:lang w:val="en-GB"/>
        </w:rPr>
        <w:t>m.s</w:t>
      </w:r>
      <w:r w:rsidR="003566CA" w:rsidRPr="00874619">
        <w:rPr>
          <w:rFonts w:eastAsia="Times New Roman" w:cs="Arial"/>
          <w:color w:val="000000"/>
          <w:szCs w:val="20"/>
          <w:vertAlign w:val="superscript"/>
          <w:lang w:val="en-GB"/>
        </w:rPr>
        <w:t>-2</w:t>
      </w:r>
      <w:r w:rsidR="003566CA" w:rsidRPr="00874619">
        <w:rPr>
          <w:rFonts w:eastAsia="Times New Roman" w:cs="Arial"/>
          <w:color w:val="000000"/>
          <w:szCs w:val="22"/>
          <w:lang w:val="en-GB"/>
        </w:rPr>
        <w:t xml:space="preserve"> for </w:t>
      </w:r>
      <w:r w:rsidR="003566CA" w:rsidRPr="0041159F">
        <w:rPr>
          <w:rFonts w:eastAsia="Times New Roman" w:cs="Arial"/>
          <w:color w:val="000000"/>
          <w:szCs w:val="22"/>
          <w:lang w:val="en-GB"/>
        </w:rPr>
        <w:t xml:space="preserve">high profile wheels) </w:t>
      </w:r>
      <w:r w:rsidR="003566CA" w:rsidRPr="0041159F">
        <w:rPr>
          <w:rFonts w:cs="Arial"/>
          <w:szCs w:val="22"/>
          <w:lang w:val="en-GB"/>
        </w:rPr>
        <w:t>and low cobblestones (36.3 vs. 33.9</w:t>
      </w:r>
      <w:r w:rsidR="003566CA" w:rsidRPr="0041159F">
        <w:rPr>
          <w:rFonts w:eastAsia="Times New Roman" w:cs="Arial"/>
          <w:color w:val="000000"/>
          <w:szCs w:val="22"/>
          <w:lang w:val="en-GB"/>
        </w:rPr>
        <w:t> m.s</w:t>
      </w:r>
      <w:r w:rsidR="003566CA" w:rsidRPr="0041159F">
        <w:rPr>
          <w:rFonts w:eastAsia="Times New Roman" w:cs="Arial"/>
          <w:color w:val="000000"/>
          <w:szCs w:val="22"/>
          <w:vertAlign w:val="superscript"/>
          <w:lang w:val="en-GB"/>
        </w:rPr>
        <w:t>-2</w:t>
      </w:r>
      <w:r w:rsidR="003566CA" w:rsidRPr="0041159F">
        <w:rPr>
          <w:rFonts w:cs="Arial"/>
          <w:szCs w:val="22"/>
          <w:lang w:val="en-GB"/>
        </w:rPr>
        <w:t xml:space="preserve">) </w:t>
      </w:r>
      <w:r w:rsidR="001042B4" w:rsidRPr="0041159F">
        <w:rPr>
          <w:rFonts w:cs="Arial"/>
          <w:szCs w:val="22"/>
          <w:lang w:val="en-GB"/>
        </w:rPr>
        <w:t xml:space="preserve">correspond to higher cycling speed on the downhill and low cobblestones part of the track (DownH_LowC, </w:t>
      </w:r>
      <w:r w:rsidR="000C1FBB" w:rsidRPr="0041159F">
        <w:rPr>
          <w:rFonts w:cs="Arial"/>
          <w:szCs w:val="22"/>
          <w:lang w:val="en-GB"/>
        </w:rPr>
        <w:t>34</w:t>
      </w:r>
      <w:r w:rsidR="00A076A8" w:rsidRPr="0041159F">
        <w:rPr>
          <w:rFonts w:cs="Arial"/>
          <w:szCs w:val="22"/>
          <w:lang w:val="en-GB"/>
        </w:rPr>
        <w:t>.</w:t>
      </w:r>
      <w:r w:rsidR="000C1FBB" w:rsidRPr="0041159F">
        <w:rPr>
          <w:rFonts w:cs="Arial"/>
          <w:szCs w:val="22"/>
          <w:lang w:val="en-GB"/>
        </w:rPr>
        <w:t>0</w:t>
      </w:r>
      <w:r w:rsidR="00A076A8" w:rsidRPr="0041159F">
        <w:rPr>
          <w:rFonts w:cs="Arial"/>
          <w:szCs w:val="22"/>
          <w:lang w:val="en-GB"/>
        </w:rPr>
        <w:t> </w:t>
      </w:r>
      <w:r w:rsidR="00A076A8" w:rsidRPr="0041159F">
        <w:rPr>
          <w:rFonts w:eastAsia="Times New Roman" w:cs="Arial"/>
          <w:color w:val="000000"/>
          <w:szCs w:val="22"/>
          <w:lang w:val="en-GB"/>
        </w:rPr>
        <w:t>± </w:t>
      </w:r>
      <w:r w:rsidR="000C1FBB" w:rsidRPr="0041159F">
        <w:rPr>
          <w:rFonts w:eastAsia="Times New Roman" w:cs="Arial"/>
          <w:color w:val="000000"/>
          <w:szCs w:val="22"/>
          <w:lang w:val="en-GB"/>
        </w:rPr>
        <w:t>0.9</w:t>
      </w:r>
      <w:r w:rsidR="00A076A8" w:rsidRPr="0041159F">
        <w:rPr>
          <w:rFonts w:eastAsia="Times New Roman" w:cs="Arial"/>
          <w:color w:val="000000"/>
          <w:szCs w:val="22"/>
          <w:lang w:val="en-GB"/>
        </w:rPr>
        <w:t> km.h</w:t>
      </w:r>
      <w:r w:rsidR="00A076A8" w:rsidRPr="0041159F">
        <w:rPr>
          <w:rFonts w:eastAsia="Times New Roman" w:cs="Arial"/>
          <w:color w:val="000000"/>
          <w:szCs w:val="22"/>
          <w:vertAlign w:val="superscript"/>
          <w:lang w:val="en-GB"/>
        </w:rPr>
        <w:t>-1</w:t>
      </w:r>
      <w:r w:rsidR="00A076A8" w:rsidRPr="0041159F">
        <w:rPr>
          <w:rFonts w:eastAsia="Times New Roman" w:cs="Arial"/>
          <w:color w:val="000000"/>
          <w:szCs w:val="22"/>
          <w:lang w:val="en-GB"/>
        </w:rPr>
        <w:t xml:space="preserve"> vs. 31.</w:t>
      </w:r>
      <w:r w:rsidR="000C1FBB" w:rsidRPr="0041159F">
        <w:rPr>
          <w:rFonts w:eastAsia="Times New Roman" w:cs="Arial"/>
          <w:color w:val="000000"/>
          <w:szCs w:val="22"/>
          <w:lang w:val="en-GB"/>
        </w:rPr>
        <w:t>4</w:t>
      </w:r>
      <w:r w:rsidR="00A076A8" w:rsidRPr="0041159F">
        <w:rPr>
          <w:rFonts w:eastAsia="Times New Roman" w:cs="Arial"/>
          <w:color w:val="000000"/>
          <w:szCs w:val="22"/>
          <w:lang w:val="en-GB"/>
        </w:rPr>
        <w:t> ± 0.</w:t>
      </w:r>
      <w:r w:rsidR="000C1FBB" w:rsidRPr="0041159F">
        <w:rPr>
          <w:rFonts w:eastAsia="Times New Roman" w:cs="Arial"/>
          <w:color w:val="000000"/>
          <w:szCs w:val="22"/>
          <w:lang w:val="en-GB"/>
        </w:rPr>
        <w:t>4 </w:t>
      </w:r>
      <w:r w:rsidR="00A076A8" w:rsidRPr="0041159F">
        <w:rPr>
          <w:rFonts w:eastAsia="Times New Roman" w:cs="Arial"/>
          <w:color w:val="000000"/>
          <w:szCs w:val="22"/>
          <w:lang w:val="en-GB"/>
        </w:rPr>
        <w:t>km.h</w:t>
      </w:r>
      <w:r w:rsidR="00A076A8" w:rsidRPr="0041159F">
        <w:rPr>
          <w:rFonts w:eastAsia="Times New Roman" w:cs="Arial"/>
          <w:color w:val="000000"/>
          <w:szCs w:val="22"/>
          <w:vertAlign w:val="superscript"/>
          <w:lang w:val="en-GB"/>
        </w:rPr>
        <w:t>-1</w:t>
      </w:r>
      <w:r w:rsidR="00A076A8" w:rsidRPr="0041159F">
        <w:rPr>
          <w:rFonts w:eastAsia="Times New Roman" w:cs="Arial"/>
          <w:color w:val="000000"/>
          <w:szCs w:val="22"/>
          <w:lang w:val="en-GB"/>
        </w:rPr>
        <w:t>).</w:t>
      </w:r>
      <w:r w:rsidR="004D6762" w:rsidRPr="0041159F">
        <w:rPr>
          <w:rFonts w:eastAsia="Times New Roman" w:cs="Arial"/>
          <w:color w:val="000000"/>
          <w:szCs w:val="22"/>
          <w:lang w:val="en-GB"/>
        </w:rPr>
        <w:t xml:space="preserve"> This </w:t>
      </w:r>
      <w:r w:rsidR="00C86872" w:rsidRPr="0041159F">
        <w:rPr>
          <w:rFonts w:eastAsia="Times New Roman" w:cs="Arial"/>
          <w:color w:val="000000"/>
          <w:szCs w:val="22"/>
          <w:lang w:val="en-GB"/>
        </w:rPr>
        <w:t>relation between effective value</w:t>
      </w:r>
      <w:r w:rsidR="004D6762" w:rsidRPr="0041159F">
        <w:rPr>
          <w:rFonts w:eastAsia="Times New Roman" w:cs="Arial"/>
          <w:color w:val="000000"/>
          <w:szCs w:val="22"/>
          <w:lang w:val="en-GB"/>
        </w:rPr>
        <w:t xml:space="preserve"> and speed is </w:t>
      </w:r>
      <w:r w:rsidR="004D6762" w:rsidRPr="0002359D">
        <w:rPr>
          <w:rFonts w:eastAsia="Times New Roman" w:cs="Arial"/>
          <w:color w:val="000000"/>
          <w:szCs w:val="22"/>
          <w:lang w:val="en-GB"/>
        </w:rPr>
        <w:t xml:space="preserve">also shown on </w:t>
      </w:r>
      <w:r w:rsidR="004D6762" w:rsidRPr="0002359D">
        <w:rPr>
          <w:rFonts w:eastAsia="Times New Roman" w:cs="Arial"/>
          <w:color w:val="000000"/>
          <w:szCs w:val="22"/>
          <w:lang w:val="en-GB"/>
        </w:rPr>
        <w:fldChar w:fldCharType="begin"/>
      </w:r>
      <w:r w:rsidR="004D6762" w:rsidRPr="0002359D">
        <w:rPr>
          <w:rFonts w:eastAsia="Times New Roman" w:cs="Arial"/>
          <w:color w:val="000000"/>
          <w:szCs w:val="22"/>
          <w:lang w:val="en-GB"/>
        </w:rPr>
        <w:instrText xml:space="preserve"> REF _Ref285581009 \h </w:instrText>
      </w:r>
      <w:r w:rsidR="0002359D" w:rsidRPr="0002359D">
        <w:rPr>
          <w:rFonts w:eastAsia="Times New Roman" w:cs="Arial"/>
          <w:color w:val="000000"/>
          <w:szCs w:val="22"/>
          <w:lang w:val="en-GB"/>
        </w:rPr>
        <w:instrText xml:space="preserve"> \* MERGEFORMAT </w:instrText>
      </w:r>
      <w:r w:rsidR="004D6762" w:rsidRPr="0002359D">
        <w:rPr>
          <w:rFonts w:eastAsia="Times New Roman" w:cs="Arial"/>
          <w:color w:val="000000"/>
          <w:szCs w:val="22"/>
          <w:lang w:val="en-GB"/>
        </w:rPr>
      </w:r>
      <w:r w:rsidR="004D6762" w:rsidRPr="0002359D">
        <w:rPr>
          <w:rFonts w:eastAsia="Times New Roman" w:cs="Arial"/>
          <w:color w:val="000000"/>
          <w:szCs w:val="22"/>
          <w:lang w:val="en-GB"/>
        </w:rPr>
        <w:fldChar w:fldCharType="separate"/>
      </w:r>
      <w:r w:rsidR="00402BED" w:rsidRPr="00F23D8C">
        <w:t xml:space="preserve">Figure </w:t>
      </w:r>
      <w:r w:rsidR="00402BED">
        <w:rPr>
          <w:noProof/>
        </w:rPr>
        <w:t>1</w:t>
      </w:r>
      <w:r w:rsidR="004D6762" w:rsidRPr="0002359D">
        <w:rPr>
          <w:rFonts w:eastAsia="Times New Roman" w:cs="Arial"/>
          <w:color w:val="000000"/>
          <w:szCs w:val="22"/>
          <w:lang w:val="en-GB"/>
        </w:rPr>
        <w:fldChar w:fldCharType="end"/>
      </w:r>
      <w:r w:rsidR="004D6762" w:rsidRPr="0002359D">
        <w:rPr>
          <w:rFonts w:eastAsia="Times New Roman" w:cs="Arial"/>
          <w:color w:val="000000"/>
          <w:szCs w:val="22"/>
          <w:lang w:val="en-GB"/>
        </w:rPr>
        <w:t xml:space="preserve"> </w:t>
      </w:r>
      <w:r w:rsidR="00C86872" w:rsidRPr="0002359D">
        <w:rPr>
          <w:rFonts w:eastAsia="Times New Roman" w:cs="Arial"/>
          <w:color w:val="000000"/>
          <w:szCs w:val="22"/>
          <w:lang w:val="en-GB"/>
        </w:rPr>
        <w:t xml:space="preserve">where effective values on </w:t>
      </w:r>
      <w:proofErr w:type="spellStart"/>
      <w:r w:rsidR="00C86872" w:rsidRPr="0002359D">
        <w:rPr>
          <w:rFonts w:eastAsia="Times New Roman" w:cs="Arial"/>
          <w:color w:val="000000"/>
          <w:szCs w:val="22"/>
          <w:lang w:val="en-GB"/>
        </w:rPr>
        <w:t>downhills</w:t>
      </w:r>
      <w:proofErr w:type="spellEnd"/>
      <w:r w:rsidR="00C86872" w:rsidRPr="0002359D">
        <w:rPr>
          <w:rFonts w:eastAsia="Times New Roman" w:cs="Arial"/>
          <w:color w:val="000000"/>
          <w:szCs w:val="22"/>
          <w:lang w:val="en-GB"/>
        </w:rPr>
        <w:t xml:space="preserve"> are always higher than on</w:t>
      </w:r>
      <w:r w:rsidR="00C86872" w:rsidRPr="0041159F">
        <w:rPr>
          <w:rFonts w:eastAsia="Times New Roman" w:cs="Arial"/>
          <w:color w:val="000000"/>
          <w:szCs w:val="22"/>
          <w:lang w:val="en-GB"/>
        </w:rPr>
        <w:t xml:space="preserve"> </w:t>
      </w:r>
      <w:proofErr w:type="spellStart"/>
      <w:r w:rsidR="00C86872" w:rsidRPr="0041159F">
        <w:rPr>
          <w:rFonts w:eastAsia="Times New Roman" w:cs="Arial"/>
          <w:color w:val="000000"/>
          <w:szCs w:val="22"/>
          <w:lang w:val="en-GB"/>
        </w:rPr>
        <w:t>uphills</w:t>
      </w:r>
      <w:proofErr w:type="spellEnd"/>
      <w:r w:rsidR="00C86872" w:rsidRPr="0041159F">
        <w:rPr>
          <w:rFonts w:eastAsia="Times New Roman" w:cs="Arial"/>
          <w:color w:val="000000"/>
          <w:szCs w:val="22"/>
          <w:lang w:val="en-GB"/>
        </w:rPr>
        <w:t>, downhill parts ridden faster (</w:t>
      </w:r>
      <w:r w:rsidR="000C1FBB" w:rsidRPr="0041159F">
        <w:rPr>
          <w:rFonts w:eastAsia="Times New Roman" w:cs="Arial"/>
          <w:color w:val="000000"/>
          <w:szCs w:val="22"/>
          <w:lang w:val="en-GB"/>
        </w:rPr>
        <w:t>31.4 ± 1.9 km.h</w:t>
      </w:r>
      <w:r w:rsidR="000C1FBB" w:rsidRPr="0041159F">
        <w:rPr>
          <w:rFonts w:eastAsia="Times New Roman" w:cs="Arial"/>
          <w:color w:val="000000"/>
          <w:szCs w:val="22"/>
          <w:vertAlign w:val="superscript"/>
          <w:lang w:val="en-GB"/>
        </w:rPr>
        <w:t>-1</w:t>
      </w:r>
      <w:r w:rsidR="000C1FBB" w:rsidRPr="0041159F">
        <w:rPr>
          <w:rFonts w:eastAsia="Times New Roman" w:cs="Arial"/>
          <w:color w:val="000000"/>
          <w:szCs w:val="22"/>
          <w:lang w:val="en-GB"/>
        </w:rPr>
        <w:t xml:space="preserve"> vs. 22.0 ± 1.9 km.h</w:t>
      </w:r>
      <w:r w:rsidR="000C1FBB" w:rsidRPr="0041159F">
        <w:rPr>
          <w:rFonts w:eastAsia="Times New Roman" w:cs="Arial"/>
          <w:color w:val="000000"/>
          <w:szCs w:val="22"/>
          <w:vertAlign w:val="superscript"/>
          <w:lang w:val="en-GB"/>
        </w:rPr>
        <w:t>-1</w:t>
      </w:r>
      <w:r w:rsidR="000C1FBB" w:rsidRPr="0041159F">
        <w:rPr>
          <w:rFonts w:eastAsia="Times New Roman" w:cs="Arial"/>
          <w:color w:val="000000"/>
          <w:szCs w:val="22"/>
          <w:lang w:val="en-GB"/>
        </w:rPr>
        <w:t>).</w:t>
      </w:r>
    </w:p>
    <w:p w14:paraId="298FFAAE" w14:textId="194B75A0" w:rsidR="00A664D6" w:rsidRPr="00874619" w:rsidRDefault="00903126" w:rsidP="008C778D">
      <w:pPr>
        <w:jc w:val="both"/>
        <w:rPr>
          <w:rFonts w:cs="Arial"/>
          <w:szCs w:val="22"/>
          <w:lang w:val="en-GB"/>
        </w:rPr>
      </w:pPr>
      <w:r w:rsidRPr="0041159F">
        <w:rPr>
          <w:rFonts w:cs="Arial"/>
          <w:szCs w:val="22"/>
          <w:lang w:val="en-GB"/>
        </w:rPr>
        <w:t>Res</w:t>
      </w:r>
      <w:r w:rsidR="00B445E0" w:rsidRPr="0041159F">
        <w:rPr>
          <w:rFonts w:cs="Arial"/>
          <w:szCs w:val="22"/>
          <w:lang w:val="en-GB"/>
        </w:rPr>
        <w:t>ults found for the pressure</w:t>
      </w:r>
      <w:r w:rsidR="00B445E0" w:rsidRPr="00874619">
        <w:rPr>
          <w:rFonts w:cs="Arial"/>
          <w:szCs w:val="22"/>
          <w:lang w:val="en-GB"/>
        </w:rPr>
        <w:t xml:space="preserve"> </w:t>
      </w:r>
      <w:r w:rsidRPr="00874619">
        <w:rPr>
          <w:rFonts w:cs="Arial"/>
          <w:szCs w:val="22"/>
          <w:lang w:val="en-GB"/>
        </w:rPr>
        <w:t>effect should lead the cyclist to inflat</w:t>
      </w:r>
      <w:r w:rsidR="007A0217" w:rsidRPr="00874619">
        <w:rPr>
          <w:rFonts w:cs="Arial"/>
          <w:szCs w:val="22"/>
          <w:lang w:val="en-GB"/>
        </w:rPr>
        <w:t xml:space="preserve">e their tubular tyre </w:t>
      </w:r>
      <w:r w:rsidR="007E279A">
        <w:rPr>
          <w:rFonts w:cs="Arial"/>
          <w:szCs w:val="22"/>
          <w:lang w:val="en-GB"/>
        </w:rPr>
        <w:t>below</w:t>
      </w:r>
      <w:r w:rsidR="00B445E0" w:rsidRPr="00874619">
        <w:rPr>
          <w:rFonts w:cs="Arial"/>
          <w:szCs w:val="22"/>
          <w:lang w:val="en-GB"/>
        </w:rPr>
        <w:t xml:space="preserve"> </w:t>
      </w:r>
      <w:proofErr w:type="gramStart"/>
      <w:r w:rsidR="007A0217" w:rsidRPr="00874619">
        <w:rPr>
          <w:rFonts w:cs="Arial"/>
          <w:szCs w:val="22"/>
          <w:lang w:val="en-GB"/>
        </w:rPr>
        <w:t>5.5 </w:t>
      </w:r>
      <w:r w:rsidRPr="00874619">
        <w:rPr>
          <w:rFonts w:cs="Arial"/>
          <w:szCs w:val="22"/>
          <w:lang w:val="en-GB"/>
        </w:rPr>
        <w:t>bar</w:t>
      </w:r>
      <w:proofErr w:type="gramEnd"/>
      <w:r w:rsidRPr="00874619">
        <w:rPr>
          <w:rFonts w:cs="Arial"/>
          <w:szCs w:val="22"/>
          <w:lang w:val="en-GB"/>
        </w:rPr>
        <w:t>.</w:t>
      </w:r>
      <w:r w:rsidR="007A0217" w:rsidRPr="00874619">
        <w:rPr>
          <w:rFonts w:cs="Arial"/>
          <w:szCs w:val="22"/>
          <w:lang w:val="en-GB"/>
        </w:rPr>
        <w:t xml:space="preserve"> Significant differenc</w:t>
      </w:r>
      <w:r w:rsidR="00B445E0" w:rsidRPr="00874619">
        <w:rPr>
          <w:rFonts w:cs="Arial"/>
          <w:szCs w:val="22"/>
          <w:lang w:val="en-GB"/>
        </w:rPr>
        <w:t>es were found between 5 and 5.5 </w:t>
      </w:r>
      <w:r w:rsidR="007A0217" w:rsidRPr="00874619">
        <w:rPr>
          <w:rFonts w:cs="Arial"/>
          <w:szCs w:val="22"/>
          <w:lang w:val="en-GB"/>
        </w:rPr>
        <w:t xml:space="preserve">bar on all </w:t>
      </w:r>
      <w:r w:rsidR="00CC09AF" w:rsidRPr="00874619">
        <w:rPr>
          <w:rFonts w:cs="Arial"/>
          <w:szCs w:val="22"/>
          <w:lang w:val="en-GB"/>
        </w:rPr>
        <w:t>parts of the track. Furthermore</w:t>
      </w:r>
      <w:r w:rsidR="007A0217" w:rsidRPr="00874619">
        <w:rPr>
          <w:rFonts w:cs="Arial"/>
          <w:szCs w:val="22"/>
          <w:lang w:val="en-GB"/>
        </w:rPr>
        <w:t xml:space="preserve"> the extra </w:t>
      </w:r>
      <w:r w:rsidR="00B445E0" w:rsidRPr="00874619">
        <w:rPr>
          <w:rFonts w:cs="Arial"/>
          <w:szCs w:val="22"/>
          <w:lang w:val="en-GB"/>
        </w:rPr>
        <w:t>condition tested on bike 1 (4.5 </w:t>
      </w:r>
      <w:r w:rsidR="007A0217" w:rsidRPr="00874619">
        <w:rPr>
          <w:rFonts w:cs="Arial"/>
          <w:szCs w:val="22"/>
          <w:lang w:val="en-GB"/>
        </w:rPr>
        <w:t>bar) tends to confirm these results.</w:t>
      </w:r>
      <w:r w:rsidR="00B445E0" w:rsidRPr="00874619">
        <w:rPr>
          <w:rFonts w:cs="Arial"/>
          <w:szCs w:val="22"/>
          <w:lang w:val="en-GB"/>
        </w:rPr>
        <w:t xml:space="preserve"> </w:t>
      </w:r>
      <w:r w:rsidR="007E279A">
        <w:rPr>
          <w:rFonts w:cs="Arial"/>
          <w:szCs w:val="22"/>
          <w:lang w:val="en-GB"/>
        </w:rPr>
        <w:t>T</w:t>
      </w:r>
      <w:r w:rsidR="00CC09AF" w:rsidRPr="00874619">
        <w:rPr>
          <w:rFonts w:cs="Arial"/>
          <w:szCs w:val="22"/>
          <w:lang w:val="en-GB"/>
        </w:rPr>
        <w:t xml:space="preserve">his test was </w:t>
      </w:r>
      <w:r w:rsidR="007E279A">
        <w:rPr>
          <w:rFonts w:cs="Arial"/>
          <w:szCs w:val="22"/>
          <w:lang w:val="en-GB"/>
        </w:rPr>
        <w:t xml:space="preserve">however </w:t>
      </w:r>
      <w:r w:rsidR="00CC09AF" w:rsidRPr="00874619">
        <w:rPr>
          <w:rFonts w:cs="Arial"/>
          <w:szCs w:val="22"/>
          <w:lang w:val="en-GB"/>
        </w:rPr>
        <w:t xml:space="preserve">interrupted because of </w:t>
      </w:r>
      <w:r w:rsidR="007E279A">
        <w:rPr>
          <w:rFonts w:cs="Arial"/>
          <w:szCs w:val="22"/>
          <w:lang w:val="en-GB"/>
        </w:rPr>
        <w:t xml:space="preserve">a </w:t>
      </w:r>
      <w:r w:rsidR="00CC09AF" w:rsidRPr="00874619">
        <w:rPr>
          <w:rFonts w:cs="Arial"/>
          <w:szCs w:val="22"/>
          <w:lang w:val="en-GB"/>
        </w:rPr>
        <w:t xml:space="preserve">flat tyre on the second lap. </w:t>
      </w:r>
      <w:r w:rsidR="007E279A">
        <w:rPr>
          <w:rFonts w:cs="Arial"/>
          <w:szCs w:val="22"/>
          <w:lang w:val="en-GB"/>
        </w:rPr>
        <w:t>It thus</w:t>
      </w:r>
      <w:r w:rsidR="00CC09AF" w:rsidRPr="00874619">
        <w:rPr>
          <w:rFonts w:cs="Arial"/>
          <w:szCs w:val="22"/>
          <w:lang w:val="en-GB"/>
        </w:rPr>
        <w:t xml:space="preserve"> appears risky to choose such low pressure to race on this </w:t>
      </w:r>
      <w:r w:rsidR="00ED5145">
        <w:rPr>
          <w:rFonts w:cs="Arial"/>
          <w:szCs w:val="22"/>
          <w:lang w:val="en-GB"/>
        </w:rPr>
        <w:t xml:space="preserve">type of </w:t>
      </w:r>
      <w:r w:rsidR="00CC09AF" w:rsidRPr="00874619">
        <w:rPr>
          <w:rFonts w:cs="Arial"/>
          <w:szCs w:val="22"/>
          <w:lang w:val="en-GB"/>
        </w:rPr>
        <w:t xml:space="preserve">road because flat tyre may cause accidents and influence mainly overall performance. On this specific point, more tests must be conducted to establish flat tyre occurrence statistics as </w:t>
      </w:r>
      <w:r w:rsidR="00ED5145">
        <w:rPr>
          <w:rFonts w:cs="Arial"/>
          <w:szCs w:val="22"/>
          <w:lang w:val="en-GB"/>
        </w:rPr>
        <w:t xml:space="preserve">well as </w:t>
      </w:r>
      <w:r w:rsidR="00CC09AF" w:rsidRPr="00874619">
        <w:rPr>
          <w:rFonts w:cs="Arial"/>
          <w:szCs w:val="22"/>
          <w:lang w:val="en-GB"/>
        </w:rPr>
        <w:t xml:space="preserve">vibrations results for more tyre pressures. </w:t>
      </w:r>
      <w:r w:rsidR="007467CF" w:rsidRPr="00874619">
        <w:rPr>
          <w:rFonts w:cs="Arial"/>
          <w:szCs w:val="22"/>
          <w:lang w:val="en-GB"/>
        </w:rPr>
        <w:t>Future studies must</w:t>
      </w:r>
      <w:r w:rsidR="004B055E" w:rsidRPr="00874619">
        <w:rPr>
          <w:rFonts w:cs="Arial"/>
          <w:szCs w:val="22"/>
          <w:lang w:val="en-GB"/>
        </w:rPr>
        <w:t xml:space="preserve"> establish the </w:t>
      </w:r>
      <w:r w:rsidR="00CC09AF" w:rsidRPr="00874619">
        <w:rPr>
          <w:rFonts w:cs="Arial"/>
          <w:szCs w:val="22"/>
          <w:lang w:val="en-GB"/>
        </w:rPr>
        <w:t>relation between tyre pressure and cycling performance (</w:t>
      </w:r>
      <w:r w:rsidR="00CD3757" w:rsidRPr="00874619">
        <w:rPr>
          <w:rFonts w:cs="Arial"/>
          <w:szCs w:val="22"/>
          <w:lang w:val="en-GB"/>
        </w:rPr>
        <w:t xml:space="preserve">considering </w:t>
      </w:r>
      <w:r w:rsidR="002C1DCF" w:rsidRPr="00874619">
        <w:rPr>
          <w:rFonts w:cs="Arial"/>
          <w:szCs w:val="22"/>
          <w:lang w:val="en-GB"/>
        </w:rPr>
        <w:t>fatigue, e</w:t>
      </w:r>
      <w:r w:rsidR="00CD3757" w:rsidRPr="00874619">
        <w:rPr>
          <w:rFonts w:cs="Arial"/>
          <w:szCs w:val="22"/>
          <w:lang w:val="en-GB"/>
        </w:rPr>
        <w:t>fficiency, speed, i.e. systemic analysis</w:t>
      </w:r>
      <w:r w:rsidR="002C1DCF" w:rsidRPr="00874619">
        <w:rPr>
          <w:rFonts w:cs="Arial"/>
          <w:szCs w:val="22"/>
          <w:lang w:val="en-GB"/>
        </w:rPr>
        <w:t>).</w:t>
      </w:r>
    </w:p>
    <w:p w14:paraId="178A5CF8" w14:textId="19074995" w:rsidR="005F0947" w:rsidRPr="00874619" w:rsidRDefault="005F0947" w:rsidP="008C778D">
      <w:pPr>
        <w:jc w:val="both"/>
        <w:rPr>
          <w:rFonts w:cs="Arial"/>
          <w:szCs w:val="22"/>
          <w:lang w:val="en-GB"/>
        </w:rPr>
      </w:pPr>
      <w:r w:rsidRPr="00874619">
        <w:rPr>
          <w:rFonts w:cs="Arial"/>
          <w:szCs w:val="22"/>
          <w:lang w:val="en-GB"/>
        </w:rPr>
        <w:t xml:space="preserve">Results found for muscular activations didn’t show any effect of bike configurations and settings. </w:t>
      </w:r>
      <w:r w:rsidR="00ED5145">
        <w:rPr>
          <w:rFonts w:cs="Arial"/>
          <w:szCs w:val="22"/>
          <w:lang w:val="en-GB"/>
        </w:rPr>
        <w:t>T</w:t>
      </w:r>
      <w:r w:rsidRPr="00874619">
        <w:rPr>
          <w:rFonts w:cs="Arial"/>
          <w:szCs w:val="22"/>
          <w:lang w:val="en-GB"/>
        </w:rPr>
        <w:t xml:space="preserve">he activation of ED </w:t>
      </w:r>
      <w:r w:rsidR="00ED5145">
        <w:rPr>
          <w:rFonts w:cs="Arial"/>
          <w:szCs w:val="22"/>
          <w:lang w:val="en-GB"/>
        </w:rPr>
        <w:t xml:space="preserve">however </w:t>
      </w:r>
      <w:r w:rsidRPr="00874619">
        <w:rPr>
          <w:rFonts w:cs="Arial"/>
          <w:szCs w:val="22"/>
          <w:lang w:val="en-GB"/>
        </w:rPr>
        <w:t xml:space="preserve">seemed to </w:t>
      </w:r>
      <w:r w:rsidR="00ED5145">
        <w:rPr>
          <w:rFonts w:cs="Arial"/>
          <w:szCs w:val="22"/>
          <w:lang w:val="en-GB"/>
        </w:rPr>
        <w:t>decrease</w:t>
      </w:r>
      <w:r w:rsidRPr="00874619">
        <w:rPr>
          <w:rFonts w:cs="Arial"/>
          <w:szCs w:val="22"/>
          <w:lang w:val="en-GB"/>
        </w:rPr>
        <w:t xml:space="preserve"> during each condition as if the</w:t>
      </w:r>
      <w:r w:rsidR="00ED5145">
        <w:rPr>
          <w:rFonts w:cs="Arial"/>
          <w:szCs w:val="22"/>
          <w:lang w:val="en-GB"/>
        </w:rPr>
        <w:t xml:space="preserve"> cyclist released tension from </w:t>
      </w:r>
      <w:r w:rsidRPr="00874619">
        <w:rPr>
          <w:rFonts w:cs="Arial"/>
          <w:szCs w:val="22"/>
          <w:lang w:val="en-GB"/>
        </w:rPr>
        <w:t>his muscle. A similar t</w:t>
      </w:r>
      <w:r w:rsidR="00ED5145">
        <w:rPr>
          <w:rFonts w:cs="Arial"/>
          <w:szCs w:val="22"/>
          <w:lang w:val="en-GB"/>
        </w:rPr>
        <w:t>rend</w:t>
      </w:r>
      <w:r w:rsidRPr="00874619">
        <w:rPr>
          <w:rFonts w:cs="Arial"/>
          <w:szCs w:val="22"/>
          <w:lang w:val="en-GB"/>
        </w:rPr>
        <w:t xml:space="preserve"> was found for RF but with a slight contraction during the last lap.</w:t>
      </w:r>
      <w:r w:rsidR="00635EA0" w:rsidRPr="00874619">
        <w:rPr>
          <w:lang w:val="en-GB"/>
        </w:rPr>
        <w:t xml:space="preserve"> </w:t>
      </w:r>
      <w:r w:rsidR="00635EA0" w:rsidRPr="00874619">
        <w:rPr>
          <w:rFonts w:cs="Arial"/>
          <w:szCs w:val="22"/>
          <w:lang w:val="en-GB"/>
        </w:rPr>
        <w:t xml:space="preserve">These evolutions might be due to slight changes in posture adopted on </w:t>
      </w:r>
      <w:r w:rsidR="00ED5145">
        <w:rPr>
          <w:rFonts w:cs="Arial"/>
          <w:szCs w:val="22"/>
          <w:lang w:val="en-GB"/>
        </w:rPr>
        <w:t xml:space="preserve">the </w:t>
      </w:r>
      <w:r w:rsidR="00635EA0" w:rsidRPr="00874619">
        <w:rPr>
          <w:rFonts w:cs="Arial"/>
          <w:szCs w:val="22"/>
          <w:lang w:val="en-GB"/>
        </w:rPr>
        <w:t>bike.</w:t>
      </w:r>
      <w:r w:rsidR="002F0496" w:rsidRPr="00874619">
        <w:rPr>
          <w:rFonts w:cs="Arial"/>
          <w:szCs w:val="22"/>
          <w:lang w:val="en-GB"/>
        </w:rPr>
        <w:t xml:space="preserve"> These behaviours must be studied with more observations and a specific designed protocol. In any case muscular activation assessment </w:t>
      </w:r>
      <w:r w:rsidR="00D36D5F" w:rsidRPr="00874619">
        <w:rPr>
          <w:rFonts w:cs="Arial"/>
          <w:szCs w:val="22"/>
          <w:lang w:val="en-GB"/>
        </w:rPr>
        <w:t>is achievable in the field in such challenging conditions.</w:t>
      </w:r>
    </w:p>
    <w:p w14:paraId="6C1755A6" w14:textId="77777777" w:rsidR="007C1CE6" w:rsidRPr="00874619" w:rsidRDefault="007C1CE6" w:rsidP="008C778D">
      <w:pPr>
        <w:jc w:val="both"/>
        <w:rPr>
          <w:rFonts w:cs="Arial"/>
          <w:sz w:val="12"/>
          <w:szCs w:val="22"/>
          <w:lang w:val="en-GB"/>
        </w:rPr>
      </w:pPr>
    </w:p>
    <w:p w14:paraId="328C57A9" w14:textId="0B318E3C" w:rsidR="007B30CF" w:rsidRPr="00C84A7B" w:rsidRDefault="007C1CE6" w:rsidP="000462ED">
      <w:pPr>
        <w:jc w:val="both"/>
        <w:rPr>
          <w:rFonts w:cs="Arial"/>
          <w:szCs w:val="22"/>
          <w:lang w:val="en-GB"/>
        </w:rPr>
      </w:pPr>
      <w:r w:rsidRPr="00874619">
        <w:rPr>
          <w:rFonts w:cs="Arial"/>
          <w:b/>
          <w:szCs w:val="22"/>
          <w:lang w:val="en-GB"/>
        </w:rPr>
        <w:t>CONCLUSION</w:t>
      </w:r>
      <w:r w:rsidR="00C7364E" w:rsidRPr="00874619">
        <w:rPr>
          <w:rFonts w:cs="Arial"/>
          <w:szCs w:val="22"/>
          <w:lang w:val="en-GB"/>
        </w:rPr>
        <w:t>:</w:t>
      </w:r>
      <w:r w:rsidR="000462ED" w:rsidRPr="00874619">
        <w:rPr>
          <w:rFonts w:cs="Arial"/>
          <w:szCs w:val="22"/>
          <w:lang w:val="en-GB"/>
        </w:rPr>
        <w:t xml:space="preserve"> </w:t>
      </w:r>
      <w:r w:rsidR="007B30CF" w:rsidRPr="00874619">
        <w:rPr>
          <w:rFonts w:cs="Arial"/>
          <w:szCs w:val="22"/>
          <w:lang w:val="en-GB"/>
        </w:rPr>
        <w:t xml:space="preserve">The methods implemented in this study appear to be </w:t>
      </w:r>
      <w:r w:rsidR="008930FA" w:rsidRPr="00874619">
        <w:rPr>
          <w:rFonts w:cs="Arial"/>
          <w:szCs w:val="22"/>
          <w:lang w:val="en-GB"/>
        </w:rPr>
        <w:t>consistent to reveal the best bike configuration and settings for competitive cycling when vibration</w:t>
      </w:r>
      <w:r w:rsidR="00ED5145">
        <w:rPr>
          <w:rFonts w:cs="Arial"/>
          <w:szCs w:val="22"/>
          <w:lang w:val="en-GB"/>
        </w:rPr>
        <w:t>s are the main elements in rac</w:t>
      </w:r>
      <w:r w:rsidR="008930FA" w:rsidRPr="00874619">
        <w:rPr>
          <w:rFonts w:cs="Arial"/>
          <w:szCs w:val="22"/>
          <w:lang w:val="en-GB"/>
        </w:rPr>
        <w:t xml:space="preserve">es. </w:t>
      </w:r>
      <w:r w:rsidR="00ED5145">
        <w:rPr>
          <w:rFonts w:cs="Arial"/>
          <w:szCs w:val="22"/>
          <w:lang w:val="en-GB"/>
        </w:rPr>
        <w:t>Vibration</w:t>
      </w:r>
      <w:r w:rsidR="005F0947" w:rsidRPr="00874619">
        <w:rPr>
          <w:rFonts w:cs="Arial"/>
          <w:szCs w:val="22"/>
          <w:lang w:val="en-GB"/>
        </w:rPr>
        <w:t xml:space="preserve"> assessment</w:t>
      </w:r>
      <w:r w:rsidR="002F0496" w:rsidRPr="00874619">
        <w:rPr>
          <w:rFonts w:cs="Arial"/>
          <w:szCs w:val="22"/>
          <w:lang w:val="en-GB"/>
        </w:rPr>
        <w:t>s</w:t>
      </w:r>
      <w:r w:rsidR="005F0947" w:rsidRPr="00874619">
        <w:rPr>
          <w:rFonts w:cs="Arial"/>
          <w:szCs w:val="22"/>
          <w:lang w:val="en-GB"/>
        </w:rPr>
        <w:t xml:space="preserve"> on bike and on cyclist </w:t>
      </w:r>
      <w:r w:rsidR="002F0496" w:rsidRPr="00874619">
        <w:rPr>
          <w:rFonts w:cs="Arial"/>
          <w:szCs w:val="22"/>
          <w:lang w:val="en-GB"/>
        </w:rPr>
        <w:t xml:space="preserve">seem reliable as long as sensors are configured in a proper way (acquisition scale and frequency). </w:t>
      </w:r>
      <w:r w:rsidR="00DF2D0F">
        <w:rPr>
          <w:rFonts w:cs="Arial"/>
          <w:szCs w:val="22"/>
          <w:lang w:val="en-GB"/>
        </w:rPr>
        <w:t>Our two main hypotheses are answered by the present study in actual conditions and the use of proper statistical tests: w</w:t>
      </w:r>
      <w:r w:rsidR="00DF2D0F" w:rsidRPr="00874619">
        <w:rPr>
          <w:rFonts w:cs="Arial"/>
          <w:szCs w:val="22"/>
          <w:lang w:val="en-GB"/>
        </w:rPr>
        <w:t xml:space="preserve">hile the </w:t>
      </w:r>
      <w:r w:rsidR="00C84A7B">
        <w:rPr>
          <w:rFonts w:cs="Arial"/>
          <w:szCs w:val="22"/>
          <w:lang w:val="en-GB"/>
        </w:rPr>
        <w:t>rim height didn’t present any effect on mechanical vibrations</w:t>
      </w:r>
      <w:r w:rsidR="0002359D">
        <w:rPr>
          <w:rFonts w:cs="Arial"/>
          <w:szCs w:val="22"/>
          <w:lang w:val="en-GB"/>
        </w:rPr>
        <w:t xml:space="preserve"> (between 35 and 50 mm)</w:t>
      </w:r>
      <w:r w:rsidR="00C84A7B">
        <w:rPr>
          <w:rFonts w:cs="Arial"/>
          <w:szCs w:val="22"/>
          <w:lang w:val="en-GB"/>
        </w:rPr>
        <w:t xml:space="preserve">, the tyre pressure did. </w:t>
      </w:r>
      <w:r w:rsidR="008930FA" w:rsidRPr="00874619">
        <w:rPr>
          <w:rFonts w:cs="Arial"/>
          <w:szCs w:val="22"/>
          <w:lang w:val="en-GB"/>
        </w:rPr>
        <w:t>Sp</w:t>
      </w:r>
      <w:r w:rsidR="00ED5145">
        <w:rPr>
          <w:rFonts w:cs="Arial"/>
          <w:szCs w:val="22"/>
          <w:lang w:val="en-GB"/>
        </w:rPr>
        <w:t xml:space="preserve">ecifically this study helped </w:t>
      </w:r>
      <w:r w:rsidR="008930FA" w:rsidRPr="00874619">
        <w:rPr>
          <w:rFonts w:cs="Arial"/>
          <w:szCs w:val="22"/>
          <w:lang w:val="en-GB"/>
        </w:rPr>
        <w:t>choose the best tubular tyre pressure according to the profile of a race. It ap</w:t>
      </w:r>
      <w:r w:rsidR="00226C2A">
        <w:rPr>
          <w:rFonts w:cs="Arial"/>
          <w:szCs w:val="22"/>
          <w:lang w:val="en-GB"/>
        </w:rPr>
        <w:t>pears that low pressures (&lt; 5.5 </w:t>
      </w:r>
      <w:r w:rsidR="008930FA" w:rsidRPr="00874619">
        <w:rPr>
          <w:rFonts w:cs="Arial"/>
          <w:szCs w:val="22"/>
          <w:lang w:val="en-GB"/>
        </w:rPr>
        <w:t xml:space="preserve">bar) led to </w:t>
      </w:r>
      <w:r w:rsidR="00E864E4" w:rsidRPr="00874619">
        <w:rPr>
          <w:rFonts w:cs="Arial"/>
          <w:szCs w:val="22"/>
          <w:lang w:val="en-GB"/>
        </w:rPr>
        <w:t>restrain</w:t>
      </w:r>
      <w:r w:rsidR="008930FA" w:rsidRPr="00874619">
        <w:rPr>
          <w:rFonts w:cs="Arial"/>
          <w:szCs w:val="22"/>
          <w:lang w:val="en-GB"/>
        </w:rPr>
        <w:t xml:space="preserve"> the effective values of vertical vibrations</w:t>
      </w:r>
      <w:r w:rsidR="00E864E4" w:rsidRPr="00874619">
        <w:rPr>
          <w:rFonts w:cs="Arial"/>
          <w:szCs w:val="22"/>
          <w:lang w:val="en-GB"/>
        </w:rPr>
        <w:t xml:space="preserve"> met at cyclist-bike interfaces</w:t>
      </w:r>
      <w:r w:rsidR="00ED5145">
        <w:rPr>
          <w:rFonts w:cs="Arial"/>
          <w:szCs w:val="22"/>
          <w:lang w:val="en-GB"/>
        </w:rPr>
        <w:t xml:space="preserve"> but flat tyre could also occur</w:t>
      </w:r>
      <w:r w:rsidR="00E864E4" w:rsidRPr="00874619">
        <w:rPr>
          <w:rFonts w:cs="Arial"/>
          <w:szCs w:val="22"/>
          <w:lang w:val="en-GB"/>
        </w:rPr>
        <w:t xml:space="preserve">. More participants and a new experiment designed to assess the effects </w:t>
      </w:r>
      <w:r w:rsidR="0073043C">
        <w:rPr>
          <w:rFonts w:cs="Arial"/>
          <w:szCs w:val="22"/>
          <w:lang w:val="en-GB"/>
        </w:rPr>
        <w:t xml:space="preserve">of </w:t>
      </w:r>
      <w:r w:rsidR="00E864E4" w:rsidRPr="00874619">
        <w:rPr>
          <w:rFonts w:cs="Arial"/>
          <w:szCs w:val="22"/>
          <w:lang w:val="en-GB"/>
        </w:rPr>
        <w:t>settings on cycling performance should now be proposed.</w:t>
      </w:r>
    </w:p>
    <w:p w14:paraId="33C29469" w14:textId="77777777" w:rsidR="007C1CE6" w:rsidRPr="00874619" w:rsidRDefault="007C1CE6" w:rsidP="008C778D">
      <w:pPr>
        <w:jc w:val="both"/>
        <w:rPr>
          <w:rFonts w:cs="Arial"/>
          <w:sz w:val="12"/>
          <w:szCs w:val="22"/>
          <w:lang w:val="en-GB"/>
        </w:rPr>
      </w:pPr>
    </w:p>
    <w:p w14:paraId="45D02EB2" w14:textId="5DAC7658" w:rsidR="007C1CE6" w:rsidRPr="00874619" w:rsidRDefault="007C1CE6" w:rsidP="008C778D">
      <w:pPr>
        <w:jc w:val="both"/>
        <w:rPr>
          <w:rFonts w:cs="Arial"/>
          <w:szCs w:val="22"/>
          <w:lang w:val="en-GB"/>
        </w:rPr>
      </w:pPr>
      <w:r w:rsidRPr="00874619">
        <w:rPr>
          <w:rFonts w:cs="Arial"/>
          <w:b/>
          <w:szCs w:val="22"/>
          <w:lang w:val="en-GB"/>
        </w:rPr>
        <w:t>REFERENCES</w:t>
      </w:r>
      <w:r w:rsidR="000462ED" w:rsidRPr="00874619">
        <w:rPr>
          <w:rFonts w:cs="Arial"/>
          <w:szCs w:val="22"/>
          <w:lang w:val="en-GB"/>
        </w:rPr>
        <w:t>:</w:t>
      </w:r>
    </w:p>
    <w:p w14:paraId="3FD79F7B" w14:textId="775D5AF1" w:rsidR="00E60231" w:rsidRPr="00874619" w:rsidRDefault="00E60231" w:rsidP="007F0243">
      <w:pPr>
        <w:jc w:val="both"/>
        <w:rPr>
          <w:rFonts w:cs="Arial"/>
          <w:szCs w:val="22"/>
          <w:lang w:val="en-GB"/>
        </w:rPr>
      </w:pPr>
      <w:proofErr w:type="gramStart"/>
      <w:r w:rsidRPr="00874619">
        <w:rPr>
          <w:rFonts w:cs="Arial"/>
          <w:szCs w:val="22"/>
          <w:lang w:val="en-GB"/>
        </w:rPr>
        <w:t>Arpinar-Avsar, P., Birlik, G., Sezgin, Ö. C., &amp; Soylu, A. R. (2013).</w:t>
      </w:r>
      <w:proofErr w:type="gramEnd"/>
      <w:r w:rsidRPr="00874619">
        <w:rPr>
          <w:rFonts w:cs="Arial"/>
          <w:szCs w:val="22"/>
          <w:lang w:val="en-GB"/>
        </w:rPr>
        <w:t xml:space="preserve"> The effects of surface-induced loads on forearm muscle activity during steering a bicycle. </w:t>
      </w:r>
      <w:proofErr w:type="gramStart"/>
      <w:r w:rsidRPr="00874619">
        <w:rPr>
          <w:rFonts w:cs="Arial"/>
          <w:i/>
          <w:szCs w:val="22"/>
          <w:lang w:val="en-GB"/>
        </w:rPr>
        <w:t>Journal of Sports Sciences &amp; Medicine</w:t>
      </w:r>
      <w:r w:rsidRPr="00874619">
        <w:rPr>
          <w:rFonts w:cs="Arial"/>
          <w:szCs w:val="22"/>
          <w:lang w:val="en-GB"/>
        </w:rPr>
        <w:t>, 12(3), 512-520.</w:t>
      </w:r>
      <w:proofErr w:type="gramEnd"/>
    </w:p>
    <w:p w14:paraId="7105D3FB" w14:textId="27C202B7" w:rsidR="007F0243" w:rsidRDefault="00BD3DC1" w:rsidP="007F0243">
      <w:pPr>
        <w:jc w:val="both"/>
        <w:rPr>
          <w:rFonts w:cs="Arial"/>
          <w:szCs w:val="22"/>
          <w:lang w:val="en-GB"/>
        </w:rPr>
      </w:pPr>
      <w:r w:rsidRPr="00874619">
        <w:rPr>
          <w:rFonts w:cs="Arial"/>
          <w:szCs w:val="22"/>
          <w:lang w:val="en-GB"/>
        </w:rPr>
        <w:t>De Luca</w:t>
      </w:r>
      <w:r w:rsidR="00435BB5" w:rsidRPr="00874619">
        <w:rPr>
          <w:rFonts w:cs="Arial"/>
          <w:szCs w:val="22"/>
          <w:lang w:val="en-GB"/>
        </w:rPr>
        <w:t>,</w:t>
      </w:r>
      <w:r w:rsidRPr="00874619">
        <w:rPr>
          <w:rFonts w:cs="Arial"/>
          <w:szCs w:val="22"/>
          <w:lang w:val="en-GB"/>
        </w:rPr>
        <w:t xml:space="preserve"> C</w:t>
      </w:r>
      <w:r w:rsidR="00435BB5" w:rsidRPr="00874619">
        <w:rPr>
          <w:rFonts w:cs="Arial"/>
          <w:szCs w:val="22"/>
          <w:lang w:val="en-GB"/>
        </w:rPr>
        <w:t>. J</w:t>
      </w:r>
      <w:r w:rsidRPr="00874619">
        <w:rPr>
          <w:rFonts w:cs="Arial"/>
          <w:szCs w:val="22"/>
          <w:lang w:val="en-GB"/>
        </w:rPr>
        <w:t xml:space="preserve">. </w:t>
      </w:r>
      <w:r w:rsidR="00435BB5" w:rsidRPr="00874619">
        <w:rPr>
          <w:rFonts w:cs="Arial"/>
          <w:szCs w:val="22"/>
          <w:lang w:val="en-GB"/>
        </w:rPr>
        <w:t>(</w:t>
      </w:r>
      <w:r w:rsidRPr="00874619">
        <w:rPr>
          <w:rFonts w:cs="Arial"/>
          <w:szCs w:val="22"/>
          <w:lang w:val="en-GB"/>
        </w:rPr>
        <w:t>1997</w:t>
      </w:r>
      <w:r w:rsidR="00435BB5" w:rsidRPr="00874619">
        <w:rPr>
          <w:rFonts w:cs="Arial"/>
          <w:szCs w:val="22"/>
          <w:lang w:val="en-GB"/>
        </w:rPr>
        <w:t>)</w:t>
      </w:r>
      <w:r w:rsidRPr="00874619">
        <w:rPr>
          <w:rFonts w:cs="Arial"/>
          <w:szCs w:val="22"/>
          <w:lang w:val="en-GB"/>
        </w:rPr>
        <w:t>.</w:t>
      </w:r>
      <w:r w:rsidR="007F0243" w:rsidRPr="00874619">
        <w:rPr>
          <w:rFonts w:cs="Arial"/>
          <w:szCs w:val="22"/>
          <w:lang w:val="en-GB"/>
        </w:rPr>
        <w:t xml:space="preserve"> </w:t>
      </w:r>
      <w:proofErr w:type="gramStart"/>
      <w:r w:rsidR="007F0243" w:rsidRPr="00874619">
        <w:rPr>
          <w:rFonts w:cs="Arial"/>
          <w:szCs w:val="22"/>
          <w:lang w:val="en-GB"/>
        </w:rPr>
        <w:t>The use of surface electromyography in biomechanics.</w:t>
      </w:r>
      <w:proofErr w:type="gramEnd"/>
      <w:r w:rsidR="007F0243" w:rsidRPr="00874619">
        <w:rPr>
          <w:rFonts w:cs="Arial"/>
          <w:szCs w:val="22"/>
          <w:lang w:val="en-GB"/>
        </w:rPr>
        <w:t xml:space="preserve"> </w:t>
      </w:r>
      <w:proofErr w:type="gramStart"/>
      <w:r w:rsidR="007F0243" w:rsidRPr="00874619">
        <w:rPr>
          <w:rFonts w:cs="Arial"/>
          <w:i/>
          <w:szCs w:val="22"/>
          <w:lang w:val="en-GB"/>
        </w:rPr>
        <w:t>Journal of</w:t>
      </w:r>
      <w:r w:rsidRPr="00874619">
        <w:rPr>
          <w:rFonts w:cs="Arial"/>
          <w:i/>
          <w:szCs w:val="22"/>
          <w:lang w:val="en-GB"/>
        </w:rPr>
        <w:t xml:space="preserve"> </w:t>
      </w:r>
      <w:r w:rsidR="007F0243" w:rsidRPr="00874619">
        <w:rPr>
          <w:rFonts w:cs="Arial"/>
          <w:i/>
          <w:szCs w:val="22"/>
          <w:lang w:val="en-GB"/>
        </w:rPr>
        <w:t>Applied Biomechanics</w:t>
      </w:r>
      <w:r w:rsidR="00435BB5" w:rsidRPr="00874619">
        <w:rPr>
          <w:rFonts w:cs="Arial"/>
          <w:i/>
          <w:szCs w:val="22"/>
          <w:lang w:val="en-GB"/>
        </w:rPr>
        <w:t>,</w:t>
      </w:r>
      <w:r w:rsidR="007F0243" w:rsidRPr="00874619">
        <w:rPr>
          <w:rFonts w:cs="Arial"/>
          <w:szCs w:val="22"/>
          <w:lang w:val="en-GB"/>
        </w:rPr>
        <w:t xml:space="preserve"> 13</w:t>
      </w:r>
      <w:r w:rsidRPr="00874619">
        <w:rPr>
          <w:rFonts w:cs="Arial"/>
          <w:szCs w:val="22"/>
          <w:lang w:val="en-GB"/>
        </w:rPr>
        <w:t xml:space="preserve">, </w:t>
      </w:r>
      <w:r w:rsidR="007F0243" w:rsidRPr="00874619">
        <w:rPr>
          <w:rFonts w:cs="Arial"/>
          <w:szCs w:val="22"/>
          <w:lang w:val="en-GB"/>
        </w:rPr>
        <w:t>135-</w:t>
      </w:r>
      <w:r w:rsidR="00435BB5" w:rsidRPr="00874619">
        <w:rPr>
          <w:rFonts w:cs="Arial"/>
          <w:szCs w:val="22"/>
          <w:lang w:val="en-GB"/>
        </w:rPr>
        <w:t>1</w:t>
      </w:r>
      <w:r w:rsidR="007F0243" w:rsidRPr="00874619">
        <w:rPr>
          <w:rFonts w:cs="Arial"/>
          <w:szCs w:val="22"/>
          <w:lang w:val="en-GB"/>
        </w:rPr>
        <w:t>63</w:t>
      </w:r>
      <w:r w:rsidR="00435BB5" w:rsidRPr="00874619">
        <w:rPr>
          <w:rFonts w:cs="Arial"/>
          <w:szCs w:val="22"/>
          <w:lang w:val="en-GB"/>
        </w:rPr>
        <w:t>.</w:t>
      </w:r>
      <w:proofErr w:type="gramEnd"/>
    </w:p>
    <w:p w14:paraId="4053332F" w14:textId="322EF6BD" w:rsidR="00AC6799" w:rsidRDefault="00BD3DC1" w:rsidP="007F0243">
      <w:pPr>
        <w:jc w:val="both"/>
        <w:rPr>
          <w:rFonts w:cs="Arial"/>
          <w:szCs w:val="22"/>
          <w:lang w:val="en-GB"/>
        </w:rPr>
      </w:pPr>
      <w:r w:rsidRPr="00874619">
        <w:rPr>
          <w:rFonts w:cs="Arial"/>
          <w:szCs w:val="22"/>
          <w:lang w:val="en-GB"/>
        </w:rPr>
        <w:t>Lépine</w:t>
      </w:r>
      <w:r w:rsidR="00166984" w:rsidRPr="00874619">
        <w:rPr>
          <w:rFonts w:cs="Arial"/>
          <w:szCs w:val="22"/>
          <w:lang w:val="en-GB"/>
        </w:rPr>
        <w:t>,</w:t>
      </w:r>
      <w:r w:rsidRPr="00874619">
        <w:rPr>
          <w:rFonts w:cs="Arial"/>
          <w:szCs w:val="22"/>
          <w:lang w:val="en-GB"/>
        </w:rPr>
        <w:t xml:space="preserve"> J</w:t>
      </w:r>
      <w:r w:rsidR="00166984" w:rsidRPr="00874619">
        <w:rPr>
          <w:rFonts w:cs="Arial"/>
          <w:szCs w:val="22"/>
          <w:lang w:val="en-GB"/>
        </w:rPr>
        <w:t>.</w:t>
      </w:r>
      <w:r w:rsidRPr="00874619">
        <w:rPr>
          <w:rFonts w:cs="Arial"/>
          <w:szCs w:val="22"/>
          <w:lang w:val="en-GB"/>
        </w:rPr>
        <w:t>, Champoux</w:t>
      </w:r>
      <w:r w:rsidR="00166984" w:rsidRPr="00874619">
        <w:rPr>
          <w:rFonts w:cs="Arial"/>
          <w:szCs w:val="22"/>
          <w:lang w:val="en-GB"/>
        </w:rPr>
        <w:t>,</w:t>
      </w:r>
      <w:r w:rsidRPr="00874619">
        <w:rPr>
          <w:rFonts w:cs="Arial"/>
          <w:szCs w:val="22"/>
          <w:lang w:val="en-GB"/>
        </w:rPr>
        <w:t xml:space="preserve"> Y</w:t>
      </w:r>
      <w:r w:rsidR="00166984" w:rsidRPr="00874619">
        <w:rPr>
          <w:rFonts w:cs="Arial"/>
          <w:szCs w:val="22"/>
          <w:lang w:val="en-GB"/>
        </w:rPr>
        <w:t>.,</w:t>
      </w:r>
      <w:r w:rsidRPr="00874619">
        <w:rPr>
          <w:rFonts w:cs="Arial"/>
          <w:szCs w:val="22"/>
          <w:lang w:val="en-GB"/>
        </w:rPr>
        <w:t xml:space="preserve"> &amp; Drouet</w:t>
      </w:r>
      <w:r w:rsidR="00166984" w:rsidRPr="00874619">
        <w:rPr>
          <w:rFonts w:cs="Arial"/>
          <w:szCs w:val="22"/>
          <w:lang w:val="en-GB"/>
        </w:rPr>
        <w:t>,</w:t>
      </w:r>
      <w:r w:rsidRPr="00874619">
        <w:rPr>
          <w:rFonts w:cs="Arial"/>
          <w:szCs w:val="22"/>
          <w:lang w:val="en-GB"/>
        </w:rPr>
        <w:t xml:space="preserve"> J</w:t>
      </w:r>
      <w:r w:rsidR="00166984" w:rsidRPr="00874619">
        <w:rPr>
          <w:rFonts w:cs="Arial"/>
          <w:szCs w:val="22"/>
          <w:lang w:val="en-GB"/>
        </w:rPr>
        <w:t xml:space="preserve">. </w:t>
      </w:r>
      <w:r w:rsidRPr="00874619">
        <w:rPr>
          <w:rFonts w:cs="Arial"/>
          <w:szCs w:val="22"/>
          <w:lang w:val="en-GB"/>
        </w:rPr>
        <w:t xml:space="preserve">M. </w:t>
      </w:r>
      <w:r w:rsidR="00166984" w:rsidRPr="00874619">
        <w:rPr>
          <w:rFonts w:cs="Arial"/>
          <w:szCs w:val="22"/>
          <w:lang w:val="en-GB"/>
        </w:rPr>
        <w:t>(</w:t>
      </w:r>
      <w:r w:rsidR="00AC6799" w:rsidRPr="00874619">
        <w:rPr>
          <w:rFonts w:cs="Arial"/>
          <w:szCs w:val="22"/>
          <w:lang w:val="en-GB"/>
        </w:rPr>
        <w:t>2014</w:t>
      </w:r>
      <w:r w:rsidR="00166984" w:rsidRPr="00874619">
        <w:rPr>
          <w:rFonts w:cs="Arial"/>
          <w:szCs w:val="22"/>
          <w:lang w:val="en-GB"/>
        </w:rPr>
        <w:t>)</w:t>
      </w:r>
      <w:r w:rsidRPr="00874619">
        <w:rPr>
          <w:rFonts w:cs="Arial"/>
          <w:szCs w:val="22"/>
          <w:lang w:val="en-GB"/>
        </w:rPr>
        <w:t>.</w:t>
      </w:r>
      <w:r w:rsidR="00AC6799" w:rsidRPr="00874619">
        <w:rPr>
          <w:rFonts w:cs="Arial"/>
          <w:szCs w:val="22"/>
          <w:lang w:val="en-GB"/>
        </w:rPr>
        <w:t xml:space="preserve"> The relative contribution of road bicycle components on vibration induced to the cyclist</w:t>
      </w:r>
      <w:r w:rsidRPr="00874619">
        <w:rPr>
          <w:rFonts w:cs="Arial"/>
          <w:szCs w:val="22"/>
          <w:lang w:val="en-GB"/>
        </w:rPr>
        <w:t xml:space="preserve">. </w:t>
      </w:r>
      <w:proofErr w:type="gramStart"/>
      <w:r w:rsidRPr="00874619">
        <w:rPr>
          <w:rFonts w:cs="Arial"/>
          <w:i/>
          <w:szCs w:val="22"/>
          <w:lang w:val="en-GB"/>
        </w:rPr>
        <w:t>Sports Engineering</w:t>
      </w:r>
      <w:r w:rsidRPr="00874619">
        <w:rPr>
          <w:rFonts w:cs="Arial"/>
          <w:szCs w:val="22"/>
          <w:lang w:val="en-GB"/>
        </w:rPr>
        <w:t>, 1-13</w:t>
      </w:r>
      <w:r w:rsidR="00AD258B">
        <w:rPr>
          <w:rFonts w:cs="Arial"/>
          <w:szCs w:val="22"/>
          <w:lang w:val="en-GB"/>
        </w:rPr>
        <w:t>.</w:t>
      </w:r>
      <w:proofErr w:type="gramEnd"/>
    </w:p>
    <w:p w14:paraId="49CEC806" w14:textId="09E6C167" w:rsidR="002A7DC5" w:rsidRPr="00874619" w:rsidRDefault="002A7DC5" w:rsidP="002A7DC5">
      <w:pPr>
        <w:jc w:val="both"/>
        <w:rPr>
          <w:rFonts w:cs="Arial"/>
          <w:szCs w:val="22"/>
          <w:lang w:val="en-GB"/>
        </w:rPr>
      </w:pPr>
      <w:r w:rsidRPr="002A7DC5">
        <w:rPr>
          <w:rFonts w:cs="Arial"/>
          <w:szCs w:val="22"/>
          <w:lang w:val="en-GB"/>
        </w:rPr>
        <w:t>Macdermid, P</w:t>
      </w:r>
      <w:r>
        <w:rPr>
          <w:rFonts w:cs="Arial"/>
          <w:szCs w:val="22"/>
          <w:lang w:val="en-GB"/>
        </w:rPr>
        <w:t>.</w:t>
      </w:r>
      <w:r w:rsidRPr="002A7DC5">
        <w:rPr>
          <w:rFonts w:cs="Arial"/>
          <w:szCs w:val="22"/>
          <w:lang w:val="en-GB"/>
        </w:rPr>
        <w:t xml:space="preserve"> W.</w:t>
      </w:r>
      <w:r>
        <w:rPr>
          <w:rFonts w:cs="Arial"/>
          <w:szCs w:val="22"/>
          <w:lang w:val="en-GB"/>
        </w:rPr>
        <w:t>, Fink, P. W., &amp; Stannard, S. R. (2014).</w:t>
      </w:r>
      <w:r w:rsidRPr="002A7DC5">
        <w:rPr>
          <w:rFonts w:cs="Arial"/>
          <w:szCs w:val="22"/>
          <w:lang w:val="en-GB"/>
        </w:rPr>
        <w:t xml:space="preserve"> Transference of 3D accelerations during </w:t>
      </w:r>
      <w:proofErr w:type="gramStart"/>
      <w:r w:rsidRPr="002A7DC5">
        <w:rPr>
          <w:rFonts w:cs="Arial"/>
          <w:szCs w:val="22"/>
          <w:lang w:val="en-GB"/>
        </w:rPr>
        <w:t>cross country</w:t>
      </w:r>
      <w:proofErr w:type="gramEnd"/>
      <w:r w:rsidRPr="002A7DC5">
        <w:rPr>
          <w:rFonts w:cs="Arial"/>
          <w:szCs w:val="22"/>
          <w:lang w:val="en-GB"/>
        </w:rPr>
        <w:t xml:space="preserve"> mountain biking</w:t>
      </w:r>
      <w:r>
        <w:rPr>
          <w:rFonts w:cs="Arial"/>
          <w:szCs w:val="22"/>
          <w:lang w:val="en-GB"/>
        </w:rPr>
        <w:t xml:space="preserve">. </w:t>
      </w:r>
      <w:proofErr w:type="gramStart"/>
      <w:r w:rsidRPr="002A7DC5">
        <w:rPr>
          <w:rFonts w:cs="Arial"/>
          <w:i/>
          <w:szCs w:val="22"/>
          <w:lang w:val="en-GB"/>
        </w:rPr>
        <w:t>Journal of Biomechanics</w:t>
      </w:r>
      <w:r w:rsidRPr="002A7DC5">
        <w:rPr>
          <w:rFonts w:cs="Arial"/>
          <w:szCs w:val="22"/>
          <w:lang w:val="en-GB"/>
        </w:rPr>
        <w:t>, 47</w:t>
      </w:r>
      <w:r>
        <w:rPr>
          <w:rFonts w:cs="Arial"/>
          <w:szCs w:val="22"/>
          <w:lang w:val="en-GB"/>
        </w:rPr>
        <w:t>(</w:t>
      </w:r>
      <w:r w:rsidRPr="002A7DC5">
        <w:rPr>
          <w:rFonts w:cs="Arial"/>
          <w:szCs w:val="22"/>
          <w:lang w:val="en-GB"/>
        </w:rPr>
        <w:t>8</w:t>
      </w:r>
      <w:r>
        <w:rPr>
          <w:rFonts w:cs="Arial"/>
          <w:szCs w:val="22"/>
          <w:lang w:val="en-GB"/>
        </w:rPr>
        <w:t>), 1829-</w:t>
      </w:r>
      <w:r w:rsidRPr="002A7DC5">
        <w:rPr>
          <w:rFonts w:cs="Arial"/>
          <w:szCs w:val="22"/>
          <w:lang w:val="en-GB"/>
        </w:rPr>
        <w:t>1837</w:t>
      </w:r>
      <w:r>
        <w:rPr>
          <w:rFonts w:cs="Arial"/>
          <w:szCs w:val="22"/>
          <w:lang w:val="en-GB"/>
        </w:rPr>
        <w:t>.</w:t>
      </w:r>
      <w:proofErr w:type="gramEnd"/>
    </w:p>
    <w:sectPr w:rsidR="002A7DC5" w:rsidRPr="00874619" w:rsidSect="008C778D">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panose1 w:val="020B0503030403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57"/>
    <w:rsid w:val="000165A0"/>
    <w:rsid w:val="0002359D"/>
    <w:rsid w:val="00030C09"/>
    <w:rsid w:val="000462ED"/>
    <w:rsid w:val="00056A8C"/>
    <w:rsid w:val="00067001"/>
    <w:rsid w:val="00080CD8"/>
    <w:rsid w:val="000833E3"/>
    <w:rsid w:val="00083DFC"/>
    <w:rsid w:val="000858D3"/>
    <w:rsid w:val="000948E5"/>
    <w:rsid w:val="00094A34"/>
    <w:rsid w:val="000966BF"/>
    <w:rsid w:val="000A4289"/>
    <w:rsid w:val="000B58C1"/>
    <w:rsid w:val="000C1FBB"/>
    <w:rsid w:val="000C562B"/>
    <w:rsid w:val="000D3BAD"/>
    <w:rsid w:val="000D7AE7"/>
    <w:rsid w:val="000E1374"/>
    <w:rsid w:val="000E4D9F"/>
    <w:rsid w:val="000F2B67"/>
    <w:rsid w:val="000F3312"/>
    <w:rsid w:val="00102752"/>
    <w:rsid w:val="001042B4"/>
    <w:rsid w:val="00111D0A"/>
    <w:rsid w:val="001163D1"/>
    <w:rsid w:val="00124E49"/>
    <w:rsid w:val="00125BBC"/>
    <w:rsid w:val="00137A9F"/>
    <w:rsid w:val="00151BD4"/>
    <w:rsid w:val="00166984"/>
    <w:rsid w:val="0016743D"/>
    <w:rsid w:val="00182459"/>
    <w:rsid w:val="00183FBC"/>
    <w:rsid w:val="0018603B"/>
    <w:rsid w:val="0018646C"/>
    <w:rsid w:val="00190782"/>
    <w:rsid w:val="002019FD"/>
    <w:rsid w:val="00212A45"/>
    <w:rsid w:val="002205FE"/>
    <w:rsid w:val="00226C2A"/>
    <w:rsid w:val="00237FDB"/>
    <w:rsid w:val="00244A4B"/>
    <w:rsid w:val="00247955"/>
    <w:rsid w:val="00263A1A"/>
    <w:rsid w:val="0027724C"/>
    <w:rsid w:val="002A7DC5"/>
    <w:rsid w:val="002B346A"/>
    <w:rsid w:val="002B5EF3"/>
    <w:rsid w:val="002C1DCF"/>
    <w:rsid w:val="002C5948"/>
    <w:rsid w:val="002D686C"/>
    <w:rsid w:val="002E2BDF"/>
    <w:rsid w:val="002E60C4"/>
    <w:rsid w:val="002F0496"/>
    <w:rsid w:val="002F1857"/>
    <w:rsid w:val="00306DB9"/>
    <w:rsid w:val="00315BAB"/>
    <w:rsid w:val="003215A4"/>
    <w:rsid w:val="00334E6B"/>
    <w:rsid w:val="00346290"/>
    <w:rsid w:val="003524E5"/>
    <w:rsid w:val="00352A05"/>
    <w:rsid w:val="003566CA"/>
    <w:rsid w:val="00356AA1"/>
    <w:rsid w:val="003641A2"/>
    <w:rsid w:val="00364946"/>
    <w:rsid w:val="003673A0"/>
    <w:rsid w:val="00376C40"/>
    <w:rsid w:val="00376D1B"/>
    <w:rsid w:val="00380290"/>
    <w:rsid w:val="003A2154"/>
    <w:rsid w:val="003B03E1"/>
    <w:rsid w:val="003B1B7A"/>
    <w:rsid w:val="003B6556"/>
    <w:rsid w:val="003C6F96"/>
    <w:rsid w:val="003E5A8B"/>
    <w:rsid w:val="00402BED"/>
    <w:rsid w:val="0041159D"/>
    <w:rsid w:val="0041159F"/>
    <w:rsid w:val="00414692"/>
    <w:rsid w:val="004201E0"/>
    <w:rsid w:val="004246A0"/>
    <w:rsid w:val="00431AB5"/>
    <w:rsid w:val="00435BB5"/>
    <w:rsid w:val="00442C3C"/>
    <w:rsid w:val="00461B8C"/>
    <w:rsid w:val="004633B5"/>
    <w:rsid w:val="00472717"/>
    <w:rsid w:val="004913F7"/>
    <w:rsid w:val="004A2CAB"/>
    <w:rsid w:val="004A6B45"/>
    <w:rsid w:val="004A781F"/>
    <w:rsid w:val="004B00CD"/>
    <w:rsid w:val="004B055E"/>
    <w:rsid w:val="004B333C"/>
    <w:rsid w:val="004B3D84"/>
    <w:rsid w:val="004D25DF"/>
    <w:rsid w:val="004D6762"/>
    <w:rsid w:val="004F2E47"/>
    <w:rsid w:val="004F6744"/>
    <w:rsid w:val="00521C68"/>
    <w:rsid w:val="005239EE"/>
    <w:rsid w:val="005863F4"/>
    <w:rsid w:val="005C5F59"/>
    <w:rsid w:val="005F02EB"/>
    <w:rsid w:val="005F0947"/>
    <w:rsid w:val="006120AB"/>
    <w:rsid w:val="00613323"/>
    <w:rsid w:val="00615B9A"/>
    <w:rsid w:val="00624DF9"/>
    <w:rsid w:val="006253CF"/>
    <w:rsid w:val="00632FE6"/>
    <w:rsid w:val="00635EA0"/>
    <w:rsid w:val="00661F26"/>
    <w:rsid w:val="006729A1"/>
    <w:rsid w:val="00682A30"/>
    <w:rsid w:val="0068742B"/>
    <w:rsid w:val="006A5026"/>
    <w:rsid w:val="006D086D"/>
    <w:rsid w:val="006F747E"/>
    <w:rsid w:val="00712AE1"/>
    <w:rsid w:val="00721AD8"/>
    <w:rsid w:val="007248FE"/>
    <w:rsid w:val="0073043C"/>
    <w:rsid w:val="00740682"/>
    <w:rsid w:val="007442A6"/>
    <w:rsid w:val="00745485"/>
    <w:rsid w:val="007467CF"/>
    <w:rsid w:val="00750856"/>
    <w:rsid w:val="00755C8D"/>
    <w:rsid w:val="007628B8"/>
    <w:rsid w:val="0077689C"/>
    <w:rsid w:val="00794D80"/>
    <w:rsid w:val="007962B6"/>
    <w:rsid w:val="007A0217"/>
    <w:rsid w:val="007A77B5"/>
    <w:rsid w:val="007B30CF"/>
    <w:rsid w:val="007C1CE6"/>
    <w:rsid w:val="007C5F04"/>
    <w:rsid w:val="007E0AA6"/>
    <w:rsid w:val="007E279A"/>
    <w:rsid w:val="007F0243"/>
    <w:rsid w:val="007F5669"/>
    <w:rsid w:val="008079E0"/>
    <w:rsid w:val="00813DD9"/>
    <w:rsid w:val="0082148B"/>
    <w:rsid w:val="00825EFC"/>
    <w:rsid w:val="00827972"/>
    <w:rsid w:val="00830385"/>
    <w:rsid w:val="0085307A"/>
    <w:rsid w:val="00853AF5"/>
    <w:rsid w:val="00861757"/>
    <w:rsid w:val="008727AF"/>
    <w:rsid w:val="0087439F"/>
    <w:rsid w:val="00874619"/>
    <w:rsid w:val="00877487"/>
    <w:rsid w:val="008805BD"/>
    <w:rsid w:val="00886605"/>
    <w:rsid w:val="008930FA"/>
    <w:rsid w:val="0089651B"/>
    <w:rsid w:val="008A1FB5"/>
    <w:rsid w:val="008A3AA0"/>
    <w:rsid w:val="008C778D"/>
    <w:rsid w:val="008D356E"/>
    <w:rsid w:val="00900305"/>
    <w:rsid w:val="00903126"/>
    <w:rsid w:val="00916D77"/>
    <w:rsid w:val="00937B87"/>
    <w:rsid w:val="0094110C"/>
    <w:rsid w:val="009470DE"/>
    <w:rsid w:val="0094758F"/>
    <w:rsid w:val="009523A9"/>
    <w:rsid w:val="00963C58"/>
    <w:rsid w:val="00971970"/>
    <w:rsid w:val="00986EC7"/>
    <w:rsid w:val="00987F75"/>
    <w:rsid w:val="009931D4"/>
    <w:rsid w:val="009C47C2"/>
    <w:rsid w:val="009E64EF"/>
    <w:rsid w:val="009E7EB3"/>
    <w:rsid w:val="009F6B0D"/>
    <w:rsid w:val="00A076A8"/>
    <w:rsid w:val="00A101D9"/>
    <w:rsid w:val="00A22521"/>
    <w:rsid w:val="00A53B6C"/>
    <w:rsid w:val="00A54443"/>
    <w:rsid w:val="00A65F77"/>
    <w:rsid w:val="00A664D6"/>
    <w:rsid w:val="00A70A26"/>
    <w:rsid w:val="00A82AC0"/>
    <w:rsid w:val="00A920C2"/>
    <w:rsid w:val="00AA6CAD"/>
    <w:rsid w:val="00AB0997"/>
    <w:rsid w:val="00AB7FF5"/>
    <w:rsid w:val="00AC5C59"/>
    <w:rsid w:val="00AC6799"/>
    <w:rsid w:val="00AD258B"/>
    <w:rsid w:val="00AD3BCB"/>
    <w:rsid w:val="00AE0FF2"/>
    <w:rsid w:val="00AE1278"/>
    <w:rsid w:val="00AF4824"/>
    <w:rsid w:val="00AF78C5"/>
    <w:rsid w:val="00B31032"/>
    <w:rsid w:val="00B31511"/>
    <w:rsid w:val="00B41E53"/>
    <w:rsid w:val="00B445E0"/>
    <w:rsid w:val="00B50FE2"/>
    <w:rsid w:val="00B54DFE"/>
    <w:rsid w:val="00B551AC"/>
    <w:rsid w:val="00B616C6"/>
    <w:rsid w:val="00B711D1"/>
    <w:rsid w:val="00B869A9"/>
    <w:rsid w:val="00B90563"/>
    <w:rsid w:val="00BA5C8A"/>
    <w:rsid w:val="00BB0286"/>
    <w:rsid w:val="00BB1D5D"/>
    <w:rsid w:val="00BC498C"/>
    <w:rsid w:val="00BC7FC3"/>
    <w:rsid w:val="00BD3DC1"/>
    <w:rsid w:val="00BE4254"/>
    <w:rsid w:val="00C022A5"/>
    <w:rsid w:val="00C0382A"/>
    <w:rsid w:val="00C12E54"/>
    <w:rsid w:val="00C55718"/>
    <w:rsid w:val="00C62189"/>
    <w:rsid w:val="00C7364E"/>
    <w:rsid w:val="00C84A7B"/>
    <w:rsid w:val="00C86872"/>
    <w:rsid w:val="00C91E58"/>
    <w:rsid w:val="00CA31C0"/>
    <w:rsid w:val="00CA3222"/>
    <w:rsid w:val="00CC09AF"/>
    <w:rsid w:val="00CC0B7B"/>
    <w:rsid w:val="00CC53D3"/>
    <w:rsid w:val="00CC63CE"/>
    <w:rsid w:val="00CD3757"/>
    <w:rsid w:val="00CD5D14"/>
    <w:rsid w:val="00CE2B20"/>
    <w:rsid w:val="00CE7D8C"/>
    <w:rsid w:val="00D008B8"/>
    <w:rsid w:val="00D144F6"/>
    <w:rsid w:val="00D209C3"/>
    <w:rsid w:val="00D244D8"/>
    <w:rsid w:val="00D27C1A"/>
    <w:rsid w:val="00D31B1A"/>
    <w:rsid w:val="00D34286"/>
    <w:rsid w:val="00D36D5F"/>
    <w:rsid w:val="00D37F99"/>
    <w:rsid w:val="00D84312"/>
    <w:rsid w:val="00D9356F"/>
    <w:rsid w:val="00D93C69"/>
    <w:rsid w:val="00DA04C9"/>
    <w:rsid w:val="00DE7965"/>
    <w:rsid w:val="00DF2D0F"/>
    <w:rsid w:val="00E0718A"/>
    <w:rsid w:val="00E2182F"/>
    <w:rsid w:val="00E37953"/>
    <w:rsid w:val="00E60231"/>
    <w:rsid w:val="00E66E47"/>
    <w:rsid w:val="00E76334"/>
    <w:rsid w:val="00E843E5"/>
    <w:rsid w:val="00E864E4"/>
    <w:rsid w:val="00E930D2"/>
    <w:rsid w:val="00EB4DC6"/>
    <w:rsid w:val="00EC61E1"/>
    <w:rsid w:val="00ED5145"/>
    <w:rsid w:val="00F23D8C"/>
    <w:rsid w:val="00F262CC"/>
    <w:rsid w:val="00F30B6C"/>
    <w:rsid w:val="00F61A7A"/>
    <w:rsid w:val="00F62817"/>
    <w:rsid w:val="00F63DEF"/>
    <w:rsid w:val="00FE2A16"/>
    <w:rsid w:val="00FE69B4"/>
    <w:rsid w:val="00FF61F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B44D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Theme="minorEastAsia" w:hAnsi="Source Sans Pro"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2A"/>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64EF"/>
    <w:rPr>
      <w:color w:val="808080"/>
    </w:rPr>
  </w:style>
  <w:style w:type="paragraph" w:styleId="Textedebulles">
    <w:name w:val="Balloon Text"/>
    <w:basedOn w:val="Normal"/>
    <w:link w:val="TextedebullesCar"/>
    <w:uiPriority w:val="99"/>
    <w:semiHidden/>
    <w:unhideWhenUsed/>
    <w:rsid w:val="009E64E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E64EF"/>
    <w:rPr>
      <w:rFonts w:ascii="Lucida Grande" w:hAnsi="Lucida Grande" w:cs="Lucida Grande"/>
      <w:sz w:val="18"/>
      <w:szCs w:val="18"/>
    </w:rPr>
  </w:style>
  <w:style w:type="paragraph" w:styleId="Lgende">
    <w:name w:val="caption"/>
    <w:basedOn w:val="Normal"/>
    <w:next w:val="Normal"/>
    <w:uiPriority w:val="35"/>
    <w:unhideWhenUsed/>
    <w:qFormat/>
    <w:rsid w:val="00C55718"/>
    <w:pPr>
      <w:jc w:val="center"/>
    </w:pPr>
    <w:rPr>
      <w:b/>
      <w:i/>
      <w:sz w:val="20"/>
      <w:szCs w:val="20"/>
      <w:lang w:val="en-GB"/>
    </w:rPr>
  </w:style>
  <w:style w:type="paragraph" w:customStyle="1" w:styleId="Abstract">
    <w:name w:val="Abstract"/>
    <w:basedOn w:val="Normal"/>
    <w:qFormat/>
    <w:rsid w:val="007442A6"/>
    <w:pPr>
      <w:ind w:left="567" w:right="559"/>
      <w:jc w:val="both"/>
    </w:pPr>
    <w:rPr>
      <w:sz w:val="20"/>
      <w:szCs w:val="20"/>
      <w:lang w:val="en-GB"/>
    </w:rPr>
  </w:style>
  <w:style w:type="paragraph" w:customStyle="1" w:styleId="Titre1">
    <w:name w:val="Titre1"/>
    <w:basedOn w:val="Normal"/>
    <w:qFormat/>
    <w:rsid w:val="007442A6"/>
    <w:pPr>
      <w:jc w:val="center"/>
    </w:pPr>
    <w:rPr>
      <w:b/>
      <w:szCs w:val="22"/>
      <w:lang w:val="en-GB"/>
    </w:rPr>
  </w:style>
  <w:style w:type="table" w:styleId="Grille">
    <w:name w:val="Table Grid"/>
    <w:basedOn w:val="TableauNormal"/>
    <w:uiPriority w:val="59"/>
    <w:rsid w:val="00137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Theme="minorEastAsia" w:hAnsi="Source Sans Pro"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2A"/>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64EF"/>
    <w:rPr>
      <w:color w:val="808080"/>
    </w:rPr>
  </w:style>
  <w:style w:type="paragraph" w:styleId="Textedebulles">
    <w:name w:val="Balloon Text"/>
    <w:basedOn w:val="Normal"/>
    <w:link w:val="TextedebullesCar"/>
    <w:uiPriority w:val="99"/>
    <w:semiHidden/>
    <w:unhideWhenUsed/>
    <w:rsid w:val="009E64E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E64EF"/>
    <w:rPr>
      <w:rFonts w:ascii="Lucida Grande" w:hAnsi="Lucida Grande" w:cs="Lucida Grande"/>
      <w:sz w:val="18"/>
      <w:szCs w:val="18"/>
    </w:rPr>
  </w:style>
  <w:style w:type="paragraph" w:styleId="Lgende">
    <w:name w:val="caption"/>
    <w:basedOn w:val="Normal"/>
    <w:next w:val="Normal"/>
    <w:uiPriority w:val="35"/>
    <w:unhideWhenUsed/>
    <w:qFormat/>
    <w:rsid w:val="00C55718"/>
    <w:pPr>
      <w:jc w:val="center"/>
    </w:pPr>
    <w:rPr>
      <w:b/>
      <w:i/>
      <w:sz w:val="20"/>
      <w:szCs w:val="20"/>
      <w:lang w:val="en-GB"/>
    </w:rPr>
  </w:style>
  <w:style w:type="paragraph" w:customStyle="1" w:styleId="Abstract">
    <w:name w:val="Abstract"/>
    <w:basedOn w:val="Normal"/>
    <w:qFormat/>
    <w:rsid w:val="007442A6"/>
    <w:pPr>
      <w:ind w:left="567" w:right="559"/>
      <w:jc w:val="both"/>
    </w:pPr>
    <w:rPr>
      <w:sz w:val="20"/>
      <w:szCs w:val="20"/>
      <w:lang w:val="en-GB"/>
    </w:rPr>
  </w:style>
  <w:style w:type="paragraph" w:customStyle="1" w:styleId="Titre1">
    <w:name w:val="Titre1"/>
    <w:basedOn w:val="Normal"/>
    <w:qFormat/>
    <w:rsid w:val="007442A6"/>
    <w:pPr>
      <w:jc w:val="center"/>
    </w:pPr>
    <w:rPr>
      <w:b/>
      <w:szCs w:val="22"/>
      <w:lang w:val="en-GB"/>
    </w:rPr>
  </w:style>
  <w:style w:type="table" w:styleId="Grille">
    <w:name w:val="Table Grid"/>
    <w:basedOn w:val="TableauNormal"/>
    <w:uiPriority w:val="59"/>
    <w:rsid w:val="00137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9921">
      <w:bodyDiv w:val="1"/>
      <w:marLeft w:val="0"/>
      <w:marRight w:val="0"/>
      <w:marTop w:val="0"/>
      <w:marBottom w:val="0"/>
      <w:divBdr>
        <w:top w:val="none" w:sz="0" w:space="0" w:color="auto"/>
        <w:left w:val="none" w:sz="0" w:space="0" w:color="auto"/>
        <w:bottom w:val="none" w:sz="0" w:space="0" w:color="auto"/>
        <w:right w:val="none" w:sz="0" w:space="0" w:color="auto"/>
      </w:divBdr>
    </w:div>
    <w:div w:id="242448524">
      <w:bodyDiv w:val="1"/>
      <w:marLeft w:val="0"/>
      <w:marRight w:val="0"/>
      <w:marTop w:val="0"/>
      <w:marBottom w:val="0"/>
      <w:divBdr>
        <w:top w:val="none" w:sz="0" w:space="0" w:color="auto"/>
        <w:left w:val="none" w:sz="0" w:space="0" w:color="auto"/>
        <w:bottom w:val="none" w:sz="0" w:space="0" w:color="auto"/>
        <w:right w:val="none" w:sz="0" w:space="0" w:color="auto"/>
      </w:divBdr>
    </w:div>
    <w:div w:id="290209955">
      <w:bodyDiv w:val="1"/>
      <w:marLeft w:val="0"/>
      <w:marRight w:val="0"/>
      <w:marTop w:val="0"/>
      <w:marBottom w:val="0"/>
      <w:divBdr>
        <w:top w:val="none" w:sz="0" w:space="0" w:color="auto"/>
        <w:left w:val="none" w:sz="0" w:space="0" w:color="auto"/>
        <w:bottom w:val="none" w:sz="0" w:space="0" w:color="auto"/>
        <w:right w:val="none" w:sz="0" w:space="0" w:color="auto"/>
      </w:divBdr>
    </w:div>
    <w:div w:id="377777478">
      <w:bodyDiv w:val="1"/>
      <w:marLeft w:val="0"/>
      <w:marRight w:val="0"/>
      <w:marTop w:val="0"/>
      <w:marBottom w:val="0"/>
      <w:divBdr>
        <w:top w:val="none" w:sz="0" w:space="0" w:color="auto"/>
        <w:left w:val="none" w:sz="0" w:space="0" w:color="auto"/>
        <w:bottom w:val="none" w:sz="0" w:space="0" w:color="auto"/>
        <w:right w:val="none" w:sz="0" w:space="0" w:color="auto"/>
      </w:divBdr>
    </w:div>
    <w:div w:id="710498170">
      <w:bodyDiv w:val="1"/>
      <w:marLeft w:val="0"/>
      <w:marRight w:val="0"/>
      <w:marTop w:val="0"/>
      <w:marBottom w:val="0"/>
      <w:divBdr>
        <w:top w:val="none" w:sz="0" w:space="0" w:color="auto"/>
        <w:left w:val="none" w:sz="0" w:space="0" w:color="auto"/>
        <w:bottom w:val="none" w:sz="0" w:space="0" w:color="auto"/>
        <w:right w:val="none" w:sz="0" w:space="0" w:color="auto"/>
      </w:divBdr>
    </w:div>
    <w:div w:id="800805048">
      <w:bodyDiv w:val="1"/>
      <w:marLeft w:val="0"/>
      <w:marRight w:val="0"/>
      <w:marTop w:val="0"/>
      <w:marBottom w:val="0"/>
      <w:divBdr>
        <w:top w:val="none" w:sz="0" w:space="0" w:color="auto"/>
        <w:left w:val="none" w:sz="0" w:space="0" w:color="auto"/>
        <w:bottom w:val="none" w:sz="0" w:space="0" w:color="auto"/>
        <w:right w:val="none" w:sz="0" w:space="0" w:color="auto"/>
      </w:divBdr>
      <w:divsChild>
        <w:div w:id="2060856933">
          <w:marLeft w:val="0"/>
          <w:marRight w:val="0"/>
          <w:marTop w:val="0"/>
          <w:marBottom w:val="0"/>
          <w:divBdr>
            <w:top w:val="none" w:sz="0" w:space="0" w:color="auto"/>
            <w:left w:val="none" w:sz="0" w:space="0" w:color="auto"/>
            <w:bottom w:val="none" w:sz="0" w:space="0" w:color="auto"/>
            <w:right w:val="none" w:sz="0" w:space="0" w:color="auto"/>
          </w:divBdr>
        </w:div>
        <w:div w:id="1776709451">
          <w:marLeft w:val="0"/>
          <w:marRight w:val="0"/>
          <w:marTop w:val="0"/>
          <w:marBottom w:val="0"/>
          <w:divBdr>
            <w:top w:val="none" w:sz="0" w:space="0" w:color="auto"/>
            <w:left w:val="none" w:sz="0" w:space="0" w:color="auto"/>
            <w:bottom w:val="none" w:sz="0" w:space="0" w:color="auto"/>
            <w:right w:val="none" w:sz="0" w:space="0" w:color="auto"/>
          </w:divBdr>
        </w:div>
      </w:divsChild>
    </w:div>
    <w:div w:id="848062842">
      <w:bodyDiv w:val="1"/>
      <w:marLeft w:val="0"/>
      <w:marRight w:val="0"/>
      <w:marTop w:val="0"/>
      <w:marBottom w:val="0"/>
      <w:divBdr>
        <w:top w:val="none" w:sz="0" w:space="0" w:color="auto"/>
        <w:left w:val="none" w:sz="0" w:space="0" w:color="auto"/>
        <w:bottom w:val="none" w:sz="0" w:space="0" w:color="auto"/>
        <w:right w:val="none" w:sz="0" w:space="0" w:color="auto"/>
      </w:divBdr>
    </w:div>
    <w:div w:id="985889002">
      <w:bodyDiv w:val="1"/>
      <w:marLeft w:val="0"/>
      <w:marRight w:val="0"/>
      <w:marTop w:val="0"/>
      <w:marBottom w:val="0"/>
      <w:divBdr>
        <w:top w:val="none" w:sz="0" w:space="0" w:color="auto"/>
        <w:left w:val="none" w:sz="0" w:space="0" w:color="auto"/>
        <w:bottom w:val="none" w:sz="0" w:space="0" w:color="auto"/>
        <w:right w:val="none" w:sz="0" w:space="0" w:color="auto"/>
      </w:divBdr>
    </w:div>
    <w:div w:id="1082334066">
      <w:bodyDiv w:val="1"/>
      <w:marLeft w:val="0"/>
      <w:marRight w:val="0"/>
      <w:marTop w:val="0"/>
      <w:marBottom w:val="0"/>
      <w:divBdr>
        <w:top w:val="none" w:sz="0" w:space="0" w:color="auto"/>
        <w:left w:val="none" w:sz="0" w:space="0" w:color="auto"/>
        <w:bottom w:val="none" w:sz="0" w:space="0" w:color="auto"/>
        <w:right w:val="none" w:sz="0" w:space="0" w:color="auto"/>
      </w:divBdr>
    </w:div>
    <w:div w:id="1235311231">
      <w:bodyDiv w:val="1"/>
      <w:marLeft w:val="0"/>
      <w:marRight w:val="0"/>
      <w:marTop w:val="0"/>
      <w:marBottom w:val="0"/>
      <w:divBdr>
        <w:top w:val="none" w:sz="0" w:space="0" w:color="auto"/>
        <w:left w:val="none" w:sz="0" w:space="0" w:color="auto"/>
        <w:bottom w:val="none" w:sz="0" w:space="0" w:color="auto"/>
        <w:right w:val="none" w:sz="0" w:space="0" w:color="auto"/>
      </w:divBdr>
    </w:div>
    <w:div w:id="1364557486">
      <w:bodyDiv w:val="1"/>
      <w:marLeft w:val="0"/>
      <w:marRight w:val="0"/>
      <w:marTop w:val="0"/>
      <w:marBottom w:val="0"/>
      <w:divBdr>
        <w:top w:val="none" w:sz="0" w:space="0" w:color="auto"/>
        <w:left w:val="none" w:sz="0" w:space="0" w:color="auto"/>
        <w:bottom w:val="none" w:sz="0" w:space="0" w:color="auto"/>
        <w:right w:val="none" w:sz="0" w:space="0" w:color="auto"/>
      </w:divBdr>
    </w:div>
    <w:div w:id="1887831866">
      <w:bodyDiv w:val="1"/>
      <w:marLeft w:val="0"/>
      <w:marRight w:val="0"/>
      <w:marTop w:val="0"/>
      <w:marBottom w:val="0"/>
      <w:divBdr>
        <w:top w:val="none" w:sz="0" w:space="0" w:color="auto"/>
        <w:left w:val="none" w:sz="0" w:space="0" w:color="auto"/>
        <w:bottom w:val="none" w:sz="0" w:space="0" w:color="auto"/>
        <w:right w:val="none" w:sz="0" w:space="0" w:color="auto"/>
      </w:divBdr>
    </w:div>
    <w:div w:id="2113085042">
      <w:bodyDiv w:val="1"/>
      <w:marLeft w:val="0"/>
      <w:marRight w:val="0"/>
      <w:marTop w:val="0"/>
      <w:marBottom w:val="0"/>
      <w:divBdr>
        <w:top w:val="none" w:sz="0" w:space="0" w:color="auto"/>
        <w:left w:val="none" w:sz="0" w:space="0" w:color="auto"/>
        <w:bottom w:val="none" w:sz="0" w:space="0" w:color="auto"/>
        <w:right w:val="none" w:sz="0" w:space="0" w:color="auto"/>
      </w:divBdr>
    </w:div>
    <w:div w:id="2138646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fred\Dropbox\Recherche\Congre&#768;s\Soumissions\ISBS%202015\DATA_TCD_Chantilly.xlsx"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fred\Dropbox\Recherche\Congre&#768;s\Soumissions\ISBS%202015\EMG\resultats%20EMG%20Chantill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'Pressure effect_bike 1'!$AK$8</c:f>
              <c:strCache>
                <c:ptCount val="1"/>
                <c:pt idx="0">
                  <c:v>4.5 bar</c:v>
                </c:pt>
              </c:strCache>
            </c:strRef>
          </c:tx>
          <c:spPr>
            <a:solidFill>
              <a:schemeClr val="bg1">
                <a:lumMod val="75000"/>
              </a:schemeClr>
            </a:solidFill>
            <a:ln>
              <a:noFill/>
            </a:ln>
            <a:effectLst/>
          </c:spPr>
          <c:invertIfNegative val="0"/>
          <c:errBars>
            <c:errBarType val="plus"/>
            <c:errValType val="cust"/>
            <c:noEndCap val="0"/>
            <c:plus>
              <c:numRef>
                <c:f>'Pressure effect_bike 1'!$AR$9:$AR$20</c:f>
                <c:numCache>
                  <c:formatCode>General</c:formatCode>
                  <c:ptCount val="12"/>
                  <c:pt idx="1">
                    <c:v>0.161927452891721</c:v>
                  </c:pt>
                  <c:pt idx="2">
                    <c:v>0.224859956417323</c:v>
                  </c:pt>
                  <c:pt idx="3">
                    <c:v>0.916410388417765</c:v>
                  </c:pt>
                  <c:pt idx="5">
                    <c:v>0.232638131010375</c:v>
                  </c:pt>
                  <c:pt idx="6">
                    <c:v>3.232185096803712</c:v>
                  </c:pt>
                  <c:pt idx="7">
                    <c:v>0.622961074225348</c:v>
                  </c:pt>
                  <c:pt idx="9">
                    <c:v>0.679529616720271</c:v>
                  </c:pt>
                  <c:pt idx="10">
                    <c:v>8.31628285353496</c:v>
                  </c:pt>
                  <c:pt idx="11">
                    <c:v>0.576292026667035</c:v>
                  </c:pt>
                </c:numCache>
              </c:numRef>
            </c:plus>
            <c:minus>
              <c:numLit>
                <c:formatCode>General</c:formatCode>
                <c:ptCount val="1"/>
                <c:pt idx="0">
                  <c:v>1.0</c:v>
                </c:pt>
              </c:numLit>
            </c:minus>
            <c:spPr>
              <a:solidFill>
                <a:schemeClr val="tx1"/>
              </a:solidFill>
              <a:ln w="9525" cap="flat" cmpd="sng" algn="ctr">
                <a:solidFill>
                  <a:schemeClr val="tx1">
                    <a:shade val="95000"/>
                    <a:satMod val="105000"/>
                  </a:schemeClr>
                </a:solidFill>
                <a:prstDash val="solid"/>
                <a:round/>
              </a:ln>
              <a:effectLst/>
            </c:spPr>
          </c:errBars>
          <c:cat>
            <c:multiLvlStrRef>
              <c:f>'Pressure effect_bike 1'!$AH$9:$AJ$20</c:f>
              <c:multiLvlStrCache>
                <c:ptCount val="12"/>
                <c:lvl>
                  <c:pt idx="0">
                    <c:v>LowC</c:v>
                  </c:pt>
                  <c:pt idx="1">
                    <c:v>HighC</c:v>
                  </c:pt>
                  <c:pt idx="2">
                    <c:v>LowC</c:v>
                  </c:pt>
                  <c:pt idx="3">
                    <c:v>HighC</c:v>
                  </c:pt>
                  <c:pt idx="4">
                    <c:v>LowC</c:v>
                  </c:pt>
                  <c:pt idx="5">
                    <c:v>HighC</c:v>
                  </c:pt>
                  <c:pt idx="6">
                    <c:v>LowC</c:v>
                  </c:pt>
                  <c:pt idx="7">
                    <c:v>HighC</c:v>
                  </c:pt>
                  <c:pt idx="8">
                    <c:v>LowC</c:v>
                  </c:pt>
                  <c:pt idx="9">
                    <c:v>HighC</c:v>
                  </c:pt>
                  <c:pt idx="10">
                    <c:v>LowC</c:v>
                  </c:pt>
                  <c:pt idx="11">
                    <c:v>HighC</c:v>
                  </c:pt>
                </c:lvl>
                <c:lvl>
                  <c:pt idx="0">
                    <c:v>Uphill</c:v>
                  </c:pt>
                  <c:pt idx="2">
                    <c:v>Downhill</c:v>
                  </c:pt>
                  <c:pt idx="4">
                    <c:v>Uphill</c:v>
                  </c:pt>
                  <c:pt idx="6">
                    <c:v>Downhill</c:v>
                  </c:pt>
                  <c:pt idx="8">
                    <c:v>Uphill</c:v>
                  </c:pt>
                  <c:pt idx="10">
                    <c:v>Downhill</c:v>
                  </c:pt>
                </c:lvl>
                <c:lvl>
                  <c:pt idx="0">
                    <c:v>Bottom bracket</c:v>
                  </c:pt>
                  <c:pt idx="4">
                    <c:v>Seatpost</c:v>
                  </c:pt>
                  <c:pt idx="8">
                    <c:v>Stem</c:v>
                  </c:pt>
                </c:lvl>
              </c:multiLvlStrCache>
            </c:multiLvlStrRef>
          </c:cat>
          <c:val>
            <c:numRef>
              <c:f>'Pressure effect_bike 1'!$AK$9:$AK$20</c:f>
              <c:numCache>
                <c:formatCode>0.00</c:formatCode>
                <c:ptCount val="12"/>
                <c:pt idx="0">
                  <c:v>20.122</c:v>
                </c:pt>
                <c:pt idx="1">
                  <c:v>23.2705</c:v>
                </c:pt>
                <c:pt idx="2">
                  <c:v>28.406</c:v>
                </c:pt>
                <c:pt idx="3">
                  <c:v>32.239</c:v>
                </c:pt>
                <c:pt idx="4">
                  <c:v>24.741</c:v>
                </c:pt>
                <c:pt idx="5">
                  <c:v>28.0605</c:v>
                </c:pt>
                <c:pt idx="6">
                  <c:v>34.7925</c:v>
                </c:pt>
                <c:pt idx="7">
                  <c:v>39.6395</c:v>
                </c:pt>
                <c:pt idx="8">
                  <c:v>38.357</c:v>
                </c:pt>
                <c:pt idx="9">
                  <c:v>40.1455</c:v>
                </c:pt>
                <c:pt idx="10">
                  <c:v>47.1495</c:v>
                </c:pt>
                <c:pt idx="11">
                  <c:v>48.4835</c:v>
                </c:pt>
              </c:numCache>
            </c:numRef>
          </c:val>
        </c:ser>
        <c:ser>
          <c:idx val="1"/>
          <c:order val="1"/>
          <c:tx>
            <c:strRef>
              <c:f>'Pressure effect_bike 1'!$AL$8</c:f>
              <c:strCache>
                <c:ptCount val="1"/>
                <c:pt idx="0">
                  <c:v>5 bar</c:v>
                </c:pt>
              </c:strCache>
            </c:strRef>
          </c:tx>
          <c:spPr>
            <a:solidFill>
              <a:schemeClr val="tx1">
                <a:lumMod val="50000"/>
                <a:lumOff val="50000"/>
              </a:schemeClr>
            </a:solidFill>
            <a:ln>
              <a:noFill/>
            </a:ln>
            <a:effectLst>
              <a:outerShdw blurRad="40000" dist="23000" dir="5400000" rotWithShape="0">
                <a:srgbClr val="000000">
                  <a:alpha val="35000"/>
                </a:srgbClr>
              </a:outerShdw>
            </a:effectLst>
          </c:spPr>
          <c:invertIfNegative val="0"/>
          <c:errBars>
            <c:errBarType val="plus"/>
            <c:errValType val="cust"/>
            <c:noEndCap val="0"/>
            <c:plus>
              <c:numRef>
                <c:f>'Pressure effect_bike 1'!$AS$9:$AS$20</c:f>
                <c:numCache>
                  <c:formatCode>General</c:formatCode>
                  <c:ptCount val="12"/>
                  <c:pt idx="0">
                    <c:v>2.589350690810369</c:v>
                  </c:pt>
                  <c:pt idx="1">
                    <c:v>0.425846607751351</c:v>
                  </c:pt>
                  <c:pt idx="2">
                    <c:v>4.321536917964877</c:v>
                  </c:pt>
                  <c:pt idx="3">
                    <c:v>1.095270438445837</c:v>
                  </c:pt>
                  <c:pt idx="4">
                    <c:v>3.829255323601902</c:v>
                  </c:pt>
                  <c:pt idx="5">
                    <c:v>0.771527273227157</c:v>
                  </c:pt>
                  <c:pt idx="6">
                    <c:v>4.703320848081738</c:v>
                  </c:pt>
                  <c:pt idx="7">
                    <c:v>2.22012484633936</c:v>
                  </c:pt>
                  <c:pt idx="8">
                    <c:v>3.422368185920384</c:v>
                  </c:pt>
                  <c:pt idx="9">
                    <c:v>0.569031047776246</c:v>
                  </c:pt>
                  <c:pt idx="10">
                    <c:v>1.983267253801161</c:v>
                  </c:pt>
                  <c:pt idx="11">
                    <c:v>3.206385348020416</c:v>
                  </c:pt>
                </c:numCache>
              </c:numRef>
            </c:plus>
            <c:minus>
              <c:numLit>
                <c:formatCode>General</c:formatCode>
                <c:ptCount val="1"/>
                <c:pt idx="0">
                  <c:v>1.0</c:v>
                </c:pt>
              </c:numLit>
            </c:minus>
            <c:spPr>
              <a:solidFill>
                <a:schemeClr val="tx1"/>
              </a:solidFill>
              <a:ln w="9525" cap="flat" cmpd="sng" algn="ctr">
                <a:solidFill>
                  <a:schemeClr val="tx1">
                    <a:shade val="95000"/>
                    <a:satMod val="105000"/>
                  </a:schemeClr>
                </a:solidFill>
                <a:prstDash val="solid"/>
                <a:round/>
              </a:ln>
              <a:effectLst/>
            </c:spPr>
          </c:errBars>
          <c:cat>
            <c:multiLvlStrRef>
              <c:f>'Pressure effect_bike 1'!$AH$9:$AJ$20</c:f>
              <c:multiLvlStrCache>
                <c:ptCount val="12"/>
                <c:lvl>
                  <c:pt idx="0">
                    <c:v>LowC</c:v>
                  </c:pt>
                  <c:pt idx="1">
                    <c:v>HighC</c:v>
                  </c:pt>
                  <c:pt idx="2">
                    <c:v>LowC</c:v>
                  </c:pt>
                  <c:pt idx="3">
                    <c:v>HighC</c:v>
                  </c:pt>
                  <c:pt idx="4">
                    <c:v>LowC</c:v>
                  </c:pt>
                  <c:pt idx="5">
                    <c:v>HighC</c:v>
                  </c:pt>
                  <c:pt idx="6">
                    <c:v>LowC</c:v>
                  </c:pt>
                  <c:pt idx="7">
                    <c:v>HighC</c:v>
                  </c:pt>
                  <c:pt idx="8">
                    <c:v>LowC</c:v>
                  </c:pt>
                  <c:pt idx="9">
                    <c:v>HighC</c:v>
                  </c:pt>
                  <c:pt idx="10">
                    <c:v>LowC</c:v>
                  </c:pt>
                  <c:pt idx="11">
                    <c:v>HighC</c:v>
                  </c:pt>
                </c:lvl>
                <c:lvl>
                  <c:pt idx="0">
                    <c:v>Uphill</c:v>
                  </c:pt>
                  <c:pt idx="2">
                    <c:v>Downhill</c:v>
                  </c:pt>
                  <c:pt idx="4">
                    <c:v>Uphill</c:v>
                  </c:pt>
                  <c:pt idx="6">
                    <c:v>Downhill</c:v>
                  </c:pt>
                  <c:pt idx="8">
                    <c:v>Uphill</c:v>
                  </c:pt>
                  <c:pt idx="10">
                    <c:v>Downhill</c:v>
                  </c:pt>
                </c:lvl>
                <c:lvl>
                  <c:pt idx="0">
                    <c:v>Bottom bracket</c:v>
                  </c:pt>
                  <c:pt idx="4">
                    <c:v>Seatpost</c:v>
                  </c:pt>
                  <c:pt idx="8">
                    <c:v>Stem</c:v>
                  </c:pt>
                </c:lvl>
              </c:multiLvlStrCache>
            </c:multiLvlStrRef>
          </c:cat>
          <c:val>
            <c:numRef>
              <c:f>'Pressure effect_bike 1'!$AL$9:$AL$20</c:f>
              <c:numCache>
                <c:formatCode>0.00</c:formatCode>
                <c:ptCount val="12"/>
                <c:pt idx="0">
                  <c:v>20.336</c:v>
                </c:pt>
                <c:pt idx="1">
                  <c:v>24.14933333333318</c:v>
                </c:pt>
                <c:pt idx="2">
                  <c:v>30.72166666666667</c:v>
                </c:pt>
                <c:pt idx="3">
                  <c:v>35.16433333333333</c:v>
                </c:pt>
                <c:pt idx="4">
                  <c:v>24.74166666666666</c:v>
                </c:pt>
                <c:pt idx="5">
                  <c:v>29.62533333333318</c:v>
                </c:pt>
                <c:pt idx="6">
                  <c:v>36.198</c:v>
                </c:pt>
                <c:pt idx="7">
                  <c:v>43.05233333333333</c:v>
                </c:pt>
                <c:pt idx="8">
                  <c:v>36.414</c:v>
                </c:pt>
                <c:pt idx="9">
                  <c:v>41.47533333333333</c:v>
                </c:pt>
                <c:pt idx="10">
                  <c:v>43.08</c:v>
                </c:pt>
                <c:pt idx="11">
                  <c:v>51.264</c:v>
                </c:pt>
              </c:numCache>
            </c:numRef>
          </c:val>
        </c:ser>
        <c:ser>
          <c:idx val="2"/>
          <c:order val="2"/>
          <c:tx>
            <c:strRef>
              <c:f>'Pressure effect_bike 1'!$AM$8</c:f>
              <c:strCache>
                <c:ptCount val="1"/>
                <c:pt idx="0">
                  <c:v>5.5 bar</c:v>
                </c:pt>
              </c:strCache>
            </c:strRef>
          </c:tx>
          <c:spPr>
            <a:solidFill>
              <a:schemeClr val="tx1">
                <a:lumMod val="75000"/>
                <a:lumOff val="25000"/>
              </a:schemeClr>
            </a:solidFill>
            <a:ln>
              <a:noFill/>
            </a:ln>
            <a:effectLst/>
          </c:spPr>
          <c:invertIfNegative val="0"/>
          <c:errBars>
            <c:errBarType val="plus"/>
            <c:errValType val="cust"/>
            <c:noEndCap val="0"/>
            <c:plus>
              <c:numRef>
                <c:f>'Pressure effect_bike 1'!$AT$9:$AT$20</c:f>
                <c:numCache>
                  <c:formatCode>General</c:formatCode>
                  <c:ptCount val="12"/>
                  <c:pt idx="0">
                    <c:v>0.669567771028446</c:v>
                  </c:pt>
                  <c:pt idx="1">
                    <c:v>0.452530661944579</c:v>
                  </c:pt>
                  <c:pt idx="2">
                    <c:v>0.214543701841839</c:v>
                  </c:pt>
                  <c:pt idx="3">
                    <c:v>1.247354133088648</c:v>
                  </c:pt>
                  <c:pt idx="4">
                    <c:v>1.167819049910273</c:v>
                  </c:pt>
                  <c:pt idx="5">
                    <c:v>0.806440946381073</c:v>
                  </c:pt>
                  <c:pt idx="6">
                    <c:v>0.163404406305336</c:v>
                  </c:pt>
                  <c:pt idx="7">
                    <c:v>1.408017163721144</c:v>
                  </c:pt>
                  <c:pt idx="8">
                    <c:v>2.427532286088076</c:v>
                  </c:pt>
                  <c:pt idx="9">
                    <c:v>0.926839971803834</c:v>
                  </c:pt>
                  <c:pt idx="10">
                    <c:v>0.254635032939305</c:v>
                  </c:pt>
                  <c:pt idx="11">
                    <c:v>0.733731785691023</c:v>
                  </c:pt>
                </c:numCache>
              </c:numRef>
            </c:plus>
            <c:minus>
              <c:numLit>
                <c:formatCode>General</c:formatCode>
                <c:ptCount val="1"/>
                <c:pt idx="0">
                  <c:v>1.0</c:v>
                </c:pt>
              </c:numLit>
            </c:minus>
            <c:spPr>
              <a:solidFill>
                <a:schemeClr val="tx1"/>
              </a:solidFill>
              <a:ln w="9525" cap="flat" cmpd="sng" algn="ctr">
                <a:solidFill>
                  <a:schemeClr val="tx1">
                    <a:shade val="95000"/>
                    <a:satMod val="105000"/>
                  </a:schemeClr>
                </a:solidFill>
                <a:prstDash val="solid"/>
                <a:round/>
              </a:ln>
              <a:effectLst/>
            </c:spPr>
          </c:errBars>
          <c:cat>
            <c:multiLvlStrRef>
              <c:f>'Pressure effect_bike 1'!$AH$9:$AJ$20</c:f>
              <c:multiLvlStrCache>
                <c:ptCount val="12"/>
                <c:lvl>
                  <c:pt idx="0">
                    <c:v>LowC</c:v>
                  </c:pt>
                  <c:pt idx="1">
                    <c:v>HighC</c:v>
                  </c:pt>
                  <c:pt idx="2">
                    <c:v>LowC</c:v>
                  </c:pt>
                  <c:pt idx="3">
                    <c:v>HighC</c:v>
                  </c:pt>
                  <c:pt idx="4">
                    <c:v>LowC</c:v>
                  </c:pt>
                  <c:pt idx="5">
                    <c:v>HighC</c:v>
                  </c:pt>
                  <c:pt idx="6">
                    <c:v>LowC</c:v>
                  </c:pt>
                  <c:pt idx="7">
                    <c:v>HighC</c:v>
                  </c:pt>
                  <c:pt idx="8">
                    <c:v>LowC</c:v>
                  </c:pt>
                  <c:pt idx="9">
                    <c:v>HighC</c:v>
                  </c:pt>
                  <c:pt idx="10">
                    <c:v>LowC</c:v>
                  </c:pt>
                  <c:pt idx="11">
                    <c:v>HighC</c:v>
                  </c:pt>
                </c:lvl>
                <c:lvl>
                  <c:pt idx="0">
                    <c:v>Uphill</c:v>
                  </c:pt>
                  <c:pt idx="2">
                    <c:v>Downhill</c:v>
                  </c:pt>
                  <c:pt idx="4">
                    <c:v>Uphill</c:v>
                  </c:pt>
                  <c:pt idx="6">
                    <c:v>Downhill</c:v>
                  </c:pt>
                  <c:pt idx="8">
                    <c:v>Uphill</c:v>
                  </c:pt>
                  <c:pt idx="10">
                    <c:v>Downhill</c:v>
                  </c:pt>
                </c:lvl>
                <c:lvl>
                  <c:pt idx="0">
                    <c:v>Bottom bracket</c:v>
                  </c:pt>
                  <c:pt idx="4">
                    <c:v>Seatpost</c:v>
                  </c:pt>
                  <c:pt idx="8">
                    <c:v>Stem</c:v>
                  </c:pt>
                </c:lvl>
              </c:multiLvlStrCache>
            </c:multiLvlStrRef>
          </c:cat>
          <c:val>
            <c:numRef>
              <c:f>'Pressure effect_bike 1'!$AM$9:$AM$20</c:f>
              <c:numCache>
                <c:formatCode>0.00</c:formatCode>
                <c:ptCount val="12"/>
                <c:pt idx="0">
                  <c:v>22.677</c:v>
                </c:pt>
                <c:pt idx="1">
                  <c:v>27.154</c:v>
                </c:pt>
                <c:pt idx="2">
                  <c:v>35.454</c:v>
                </c:pt>
                <c:pt idx="3">
                  <c:v>37.97566666666641</c:v>
                </c:pt>
                <c:pt idx="4">
                  <c:v>27.82766666666667</c:v>
                </c:pt>
                <c:pt idx="5">
                  <c:v>33.64000000000001</c:v>
                </c:pt>
                <c:pt idx="6">
                  <c:v>42.486</c:v>
                </c:pt>
                <c:pt idx="7">
                  <c:v>47.11633333333334</c:v>
                </c:pt>
                <c:pt idx="8">
                  <c:v>40.115</c:v>
                </c:pt>
                <c:pt idx="9">
                  <c:v>44.68133333333333</c:v>
                </c:pt>
                <c:pt idx="10">
                  <c:v>49.089</c:v>
                </c:pt>
                <c:pt idx="11">
                  <c:v>52.48766666666631</c:v>
                </c:pt>
              </c:numCache>
            </c:numRef>
          </c:val>
        </c:ser>
        <c:dLbls>
          <c:showLegendKey val="0"/>
          <c:showVal val="0"/>
          <c:showCatName val="0"/>
          <c:showSerName val="0"/>
          <c:showPercent val="0"/>
          <c:showBubbleSize val="0"/>
        </c:dLbls>
        <c:gapWidth val="150"/>
        <c:axId val="2124689112"/>
        <c:axId val="2124692744"/>
      </c:barChart>
      <c:catAx>
        <c:axId val="2124689112"/>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a:ea typeface="+mn-ea"/>
                <a:cs typeface="Arial"/>
              </a:defRPr>
            </a:pPr>
            <a:endParaRPr lang="fr-FR"/>
          </a:p>
        </c:txPr>
        <c:crossAx val="2124692744"/>
        <c:crosses val="autoZero"/>
        <c:auto val="1"/>
        <c:lblAlgn val="ctr"/>
        <c:lblOffset val="40"/>
        <c:noMultiLvlLbl val="0"/>
      </c:catAx>
      <c:valAx>
        <c:axId val="2124692744"/>
        <c:scaling>
          <c:orientation val="minMax"/>
          <c:max val="56.0"/>
          <c:min val="10.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Arial"/>
                    <a:ea typeface="+mn-ea"/>
                    <a:cs typeface="Arial"/>
                  </a:defRPr>
                </a:pPr>
                <a:r>
                  <a:rPr lang="fr-FR" sz="800" b="0"/>
                  <a:t>Effective value (m.s</a:t>
                </a:r>
                <a:r>
                  <a:rPr lang="fr-FR" sz="800" b="0" baseline="30000"/>
                  <a:t>-2</a:t>
                </a:r>
                <a:r>
                  <a:rPr lang="fr-FR" sz="800" b="0"/>
                  <a:t>)</a:t>
                </a:r>
              </a:p>
            </c:rich>
          </c:tx>
          <c:layout/>
          <c:overlay val="0"/>
          <c:spPr>
            <a:noFill/>
            <a:ln>
              <a:noFill/>
            </a:ln>
            <a:effectLst/>
          </c:spPr>
        </c:title>
        <c:numFmt formatCode="0"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a:ea typeface="+mn-ea"/>
                <a:cs typeface="Arial"/>
              </a:defRPr>
            </a:pPr>
            <a:endParaRPr lang="fr-FR"/>
          </a:p>
        </c:txPr>
        <c:crossAx val="2124689112"/>
        <c:crosses val="autoZero"/>
        <c:crossBetween val="between"/>
        <c:majorUnit val="10.0"/>
      </c:valAx>
      <c:spPr>
        <a:solidFill>
          <a:schemeClr val="bg1"/>
        </a:solidFill>
        <a:ln>
          <a:noFill/>
        </a:ln>
        <a:effectLst/>
      </c:spPr>
    </c:plotArea>
    <c:legend>
      <c:legendPos val="r"/>
      <c:layout>
        <c:manualLayout>
          <c:xMode val="edge"/>
          <c:yMode val="edge"/>
          <c:x val="0.141637667683107"/>
          <c:y val="0.068751378477583"/>
          <c:w val="0.115667701055321"/>
          <c:h val="0.252061738078794"/>
        </c:manualLayout>
      </c:layout>
      <c:overlay val="1"/>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a:ea typeface="+mn-ea"/>
              <a:cs typeface="Arial"/>
            </a:defRPr>
          </a:pPr>
          <a:endParaRPr lang="fr-FR"/>
        </a:p>
      </c:txPr>
    </c:legend>
    <c:plotVisOnly val="1"/>
    <c:dispBlanksAs val="gap"/>
    <c:showDLblsOverMax val="0"/>
  </c:chart>
  <c:spPr>
    <a:solidFill>
      <a:schemeClr val="bg1"/>
    </a:solidFill>
    <a:ln w="9525" cap="flat" cmpd="sng" algn="ctr">
      <a:noFill/>
      <a:prstDash val="solid"/>
      <a:round/>
    </a:ln>
    <a:effectLst/>
  </c:spPr>
  <c:txPr>
    <a:bodyPr/>
    <a:lstStyle/>
    <a:p>
      <a:pPr>
        <a:defRPr sz="1000">
          <a:latin typeface="Arial"/>
          <a:cs typeface="Arial"/>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EMG!$BA$1</c:f>
              <c:strCache>
                <c:ptCount val="1"/>
                <c:pt idx="0">
                  <c:v>1st lap</c:v>
                </c:pt>
              </c:strCache>
            </c:strRef>
          </c:tx>
          <c:spPr>
            <a:solidFill>
              <a:schemeClr val="bg1">
                <a:lumMod val="75000"/>
              </a:schemeClr>
            </a:solidFill>
            <a:ln>
              <a:noFill/>
            </a:ln>
            <a:effectLst/>
          </c:spPr>
          <c:invertIfNegative val="0"/>
          <c:cat>
            <c:multiLvlStrRef>
              <c:f>EMG!$AY$2:$AZ$13</c:f>
              <c:multiLvlStrCache>
                <c:ptCount val="12"/>
                <c:lvl>
                  <c:pt idx="0">
                    <c:v>C1</c:v>
                  </c:pt>
                  <c:pt idx="1">
                    <c:v>C2</c:v>
                  </c:pt>
                  <c:pt idx="2">
                    <c:v>C3</c:v>
                  </c:pt>
                  <c:pt idx="3">
                    <c:v>C4</c:v>
                  </c:pt>
                  <c:pt idx="4">
                    <c:v>C5</c:v>
                  </c:pt>
                  <c:pt idx="5">
                    <c:v>C6</c:v>
                  </c:pt>
                  <c:pt idx="6">
                    <c:v>C1</c:v>
                  </c:pt>
                  <c:pt idx="7">
                    <c:v>C2</c:v>
                  </c:pt>
                  <c:pt idx="8">
                    <c:v>C3</c:v>
                  </c:pt>
                  <c:pt idx="9">
                    <c:v>C4</c:v>
                  </c:pt>
                  <c:pt idx="10">
                    <c:v>C5</c:v>
                  </c:pt>
                  <c:pt idx="11">
                    <c:v>C6</c:v>
                  </c:pt>
                </c:lvl>
                <c:lvl>
                  <c:pt idx="0">
                    <c:v>Extensor digitorum</c:v>
                  </c:pt>
                  <c:pt idx="6">
                    <c:v>Rectus femoris</c:v>
                  </c:pt>
                </c:lvl>
              </c:multiLvlStrCache>
            </c:multiLvlStrRef>
          </c:cat>
          <c:val>
            <c:numRef>
              <c:f>EMG!$BA$2:$BA$13</c:f>
              <c:numCache>
                <c:formatCode>General</c:formatCode>
                <c:ptCount val="12"/>
                <c:pt idx="0">
                  <c:v>13.87897389881335</c:v>
                </c:pt>
                <c:pt idx="1">
                  <c:v>8.007077321342207</c:v>
                </c:pt>
                <c:pt idx="2">
                  <c:v>6.097775832547621</c:v>
                </c:pt>
                <c:pt idx="3">
                  <c:v>12.09209240580064</c:v>
                </c:pt>
                <c:pt idx="4">
                  <c:v>8.270815399804366</c:v>
                </c:pt>
                <c:pt idx="5">
                  <c:v>9.858008452601003</c:v>
                </c:pt>
                <c:pt idx="6">
                  <c:v>13.42658861013376</c:v>
                </c:pt>
                <c:pt idx="7">
                  <c:v>8.95072517882565</c:v>
                </c:pt>
                <c:pt idx="8">
                  <c:v>5.474447783142958</c:v>
                </c:pt>
                <c:pt idx="9">
                  <c:v>10.3957331180846</c:v>
                </c:pt>
                <c:pt idx="10">
                  <c:v>7.831496768981388</c:v>
                </c:pt>
                <c:pt idx="11">
                  <c:v>7.273187255639396</c:v>
                </c:pt>
              </c:numCache>
            </c:numRef>
          </c:val>
        </c:ser>
        <c:ser>
          <c:idx val="1"/>
          <c:order val="1"/>
          <c:tx>
            <c:strRef>
              <c:f>EMG!$BB$1</c:f>
              <c:strCache>
                <c:ptCount val="1"/>
                <c:pt idx="0">
                  <c:v>2nd lap</c:v>
                </c:pt>
              </c:strCache>
            </c:strRef>
          </c:tx>
          <c:spPr>
            <a:solidFill>
              <a:schemeClr val="tx1">
                <a:lumMod val="50000"/>
                <a:lumOff val="50000"/>
              </a:schemeClr>
            </a:solidFill>
            <a:ln>
              <a:noFill/>
            </a:ln>
            <a:effectLst/>
          </c:spPr>
          <c:invertIfNegative val="0"/>
          <c:cat>
            <c:multiLvlStrRef>
              <c:f>EMG!$AY$2:$AZ$13</c:f>
              <c:multiLvlStrCache>
                <c:ptCount val="12"/>
                <c:lvl>
                  <c:pt idx="0">
                    <c:v>C1</c:v>
                  </c:pt>
                  <c:pt idx="1">
                    <c:v>C2</c:v>
                  </c:pt>
                  <c:pt idx="2">
                    <c:v>C3</c:v>
                  </c:pt>
                  <c:pt idx="3">
                    <c:v>C4</c:v>
                  </c:pt>
                  <c:pt idx="4">
                    <c:v>C5</c:v>
                  </c:pt>
                  <c:pt idx="5">
                    <c:v>C6</c:v>
                  </c:pt>
                  <c:pt idx="6">
                    <c:v>C1</c:v>
                  </c:pt>
                  <c:pt idx="7">
                    <c:v>C2</c:v>
                  </c:pt>
                  <c:pt idx="8">
                    <c:v>C3</c:v>
                  </c:pt>
                  <c:pt idx="9">
                    <c:v>C4</c:v>
                  </c:pt>
                  <c:pt idx="10">
                    <c:v>C5</c:v>
                  </c:pt>
                  <c:pt idx="11">
                    <c:v>C6</c:v>
                  </c:pt>
                </c:lvl>
                <c:lvl>
                  <c:pt idx="0">
                    <c:v>Extensor digitorum</c:v>
                  </c:pt>
                  <c:pt idx="6">
                    <c:v>Rectus femoris</c:v>
                  </c:pt>
                </c:lvl>
              </c:multiLvlStrCache>
            </c:multiLvlStrRef>
          </c:cat>
          <c:val>
            <c:numRef>
              <c:f>EMG!$BB$2:$BB$13</c:f>
              <c:numCache>
                <c:formatCode>General</c:formatCode>
                <c:ptCount val="12"/>
                <c:pt idx="0">
                  <c:v>9.815372065579868</c:v>
                </c:pt>
                <c:pt idx="1">
                  <c:v>6.564359949261394</c:v>
                </c:pt>
                <c:pt idx="2">
                  <c:v>5.151115903661847</c:v>
                </c:pt>
                <c:pt idx="3">
                  <c:v>8.903734560537177</c:v>
                </c:pt>
                <c:pt idx="4">
                  <c:v>8.295587785374168</c:v>
                </c:pt>
                <c:pt idx="5">
                  <c:v>8.079375167226617</c:v>
                </c:pt>
                <c:pt idx="6">
                  <c:v>9.784123148284443</c:v>
                </c:pt>
                <c:pt idx="7">
                  <c:v>7.765934750182366</c:v>
                </c:pt>
                <c:pt idx="8">
                  <c:v>5.149861222451252</c:v>
                </c:pt>
                <c:pt idx="9">
                  <c:v>8.293377632218448</c:v>
                </c:pt>
                <c:pt idx="10">
                  <c:v>6.429886313296778</c:v>
                </c:pt>
                <c:pt idx="11">
                  <c:v>5.640598705871274</c:v>
                </c:pt>
              </c:numCache>
            </c:numRef>
          </c:val>
        </c:ser>
        <c:ser>
          <c:idx val="2"/>
          <c:order val="2"/>
          <c:tx>
            <c:strRef>
              <c:f>EMG!$BC$1</c:f>
              <c:strCache>
                <c:ptCount val="1"/>
                <c:pt idx="0">
                  <c:v>3rd lap</c:v>
                </c:pt>
              </c:strCache>
            </c:strRef>
          </c:tx>
          <c:spPr>
            <a:solidFill>
              <a:schemeClr val="tx1">
                <a:lumMod val="75000"/>
                <a:lumOff val="25000"/>
              </a:schemeClr>
            </a:solidFill>
            <a:ln>
              <a:noFill/>
            </a:ln>
            <a:effectLst/>
          </c:spPr>
          <c:invertIfNegative val="0"/>
          <c:cat>
            <c:multiLvlStrRef>
              <c:f>EMG!$AY$2:$AZ$13</c:f>
              <c:multiLvlStrCache>
                <c:ptCount val="12"/>
                <c:lvl>
                  <c:pt idx="0">
                    <c:v>C1</c:v>
                  </c:pt>
                  <c:pt idx="1">
                    <c:v>C2</c:v>
                  </c:pt>
                  <c:pt idx="2">
                    <c:v>C3</c:v>
                  </c:pt>
                  <c:pt idx="3">
                    <c:v>C4</c:v>
                  </c:pt>
                  <c:pt idx="4">
                    <c:v>C5</c:v>
                  </c:pt>
                  <c:pt idx="5">
                    <c:v>C6</c:v>
                  </c:pt>
                  <c:pt idx="6">
                    <c:v>C1</c:v>
                  </c:pt>
                  <c:pt idx="7">
                    <c:v>C2</c:v>
                  </c:pt>
                  <c:pt idx="8">
                    <c:v>C3</c:v>
                  </c:pt>
                  <c:pt idx="9">
                    <c:v>C4</c:v>
                  </c:pt>
                  <c:pt idx="10">
                    <c:v>C5</c:v>
                  </c:pt>
                  <c:pt idx="11">
                    <c:v>C6</c:v>
                  </c:pt>
                </c:lvl>
                <c:lvl>
                  <c:pt idx="0">
                    <c:v>Extensor digitorum</c:v>
                  </c:pt>
                  <c:pt idx="6">
                    <c:v>Rectus femoris</c:v>
                  </c:pt>
                </c:lvl>
              </c:multiLvlStrCache>
            </c:multiLvlStrRef>
          </c:cat>
          <c:val>
            <c:numRef>
              <c:f>EMG!$BC$2:$BC$13</c:f>
              <c:numCache>
                <c:formatCode>General</c:formatCode>
                <c:ptCount val="12"/>
                <c:pt idx="1">
                  <c:v>6.195139518201471</c:v>
                </c:pt>
                <c:pt idx="2">
                  <c:v>4.222417255688629</c:v>
                </c:pt>
                <c:pt idx="3">
                  <c:v>7.86423893952402</c:v>
                </c:pt>
                <c:pt idx="4">
                  <c:v>5.715811167771386</c:v>
                </c:pt>
                <c:pt idx="5">
                  <c:v>6.42498791484473</c:v>
                </c:pt>
                <c:pt idx="7">
                  <c:v>8.02544864932492</c:v>
                </c:pt>
                <c:pt idx="8">
                  <c:v>5.951589465867242</c:v>
                </c:pt>
                <c:pt idx="9">
                  <c:v>8.48744586891208</c:v>
                </c:pt>
                <c:pt idx="10">
                  <c:v>5.961006063545508</c:v>
                </c:pt>
                <c:pt idx="11">
                  <c:v>6.283026744951547</c:v>
                </c:pt>
              </c:numCache>
            </c:numRef>
          </c:val>
        </c:ser>
        <c:dLbls>
          <c:showLegendKey val="0"/>
          <c:showVal val="0"/>
          <c:showCatName val="0"/>
          <c:showSerName val="0"/>
          <c:showPercent val="0"/>
          <c:showBubbleSize val="0"/>
        </c:dLbls>
        <c:gapWidth val="150"/>
        <c:axId val="2124795336"/>
        <c:axId val="2124798280"/>
      </c:barChart>
      <c:catAx>
        <c:axId val="2124795336"/>
        <c:scaling>
          <c:orientation val="minMax"/>
        </c:scaling>
        <c:delete val="0"/>
        <c:axPos val="b"/>
        <c:numFmt formatCode="General" sourceLinked="0"/>
        <c:majorTickMark val="out"/>
        <c:minorTickMark val="none"/>
        <c:tickLblPos val="nextTo"/>
        <c:txPr>
          <a:bodyPr/>
          <a:lstStyle/>
          <a:p>
            <a:pPr>
              <a:defRPr sz="800"/>
            </a:pPr>
            <a:endParaRPr lang="fr-FR"/>
          </a:p>
        </c:txPr>
        <c:crossAx val="2124798280"/>
        <c:crosses val="autoZero"/>
        <c:auto val="1"/>
        <c:lblAlgn val="ctr"/>
        <c:lblOffset val="50"/>
        <c:noMultiLvlLbl val="0"/>
      </c:catAx>
      <c:valAx>
        <c:axId val="2124798280"/>
        <c:scaling>
          <c:orientation val="minMax"/>
          <c:max val="15.0"/>
          <c:min val="0.0"/>
        </c:scaling>
        <c:delete val="0"/>
        <c:axPos val="l"/>
        <c:title>
          <c:tx>
            <c:rich>
              <a:bodyPr rot="-5400000" vert="horz"/>
              <a:lstStyle/>
              <a:p>
                <a:pPr>
                  <a:defRPr sz="800" b="0"/>
                </a:pPr>
                <a:r>
                  <a:rPr lang="fr-FR" sz="800" b="0"/>
                  <a:t>sEMG (%max)</a:t>
                </a:r>
              </a:p>
            </c:rich>
          </c:tx>
          <c:layout/>
          <c:overlay val="0"/>
        </c:title>
        <c:numFmt formatCode="General" sourceLinked="1"/>
        <c:majorTickMark val="out"/>
        <c:minorTickMark val="none"/>
        <c:tickLblPos val="nextTo"/>
        <c:txPr>
          <a:bodyPr/>
          <a:lstStyle/>
          <a:p>
            <a:pPr>
              <a:defRPr sz="800"/>
            </a:pPr>
            <a:endParaRPr lang="fr-FR"/>
          </a:p>
        </c:txPr>
        <c:crossAx val="2124795336"/>
        <c:crosses val="autoZero"/>
        <c:crossBetween val="between"/>
      </c:valAx>
      <c:spPr>
        <a:ln>
          <a:noFill/>
        </a:ln>
        <a:effectLst/>
      </c:spPr>
    </c:plotArea>
    <c:legend>
      <c:legendPos val="r"/>
      <c:layout>
        <c:manualLayout>
          <c:xMode val="edge"/>
          <c:yMode val="edge"/>
          <c:x val="0.831093848816118"/>
          <c:y val="0.0199350859473823"/>
          <c:w val="0.128013154238073"/>
          <c:h val="0.326110550004413"/>
        </c:manualLayout>
      </c:layout>
      <c:overlay val="1"/>
      <c:txPr>
        <a:bodyPr/>
        <a:lstStyle/>
        <a:p>
          <a:pPr>
            <a:defRPr sz="800"/>
          </a:pPr>
          <a:endParaRPr lang="fr-FR"/>
        </a:p>
      </c:txPr>
    </c:legend>
    <c:plotVisOnly val="1"/>
    <c:dispBlanksAs val="gap"/>
    <c:showDLblsOverMax val="0"/>
  </c:chart>
  <c:spPr>
    <a:ln>
      <a:noFill/>
    </a:ln>
  </c:spPr>
  <c:txPr>
    <a:bodyPr/>
    <a:lstStyle/>
    <a:p>
      <a:pPr>
        <a:defRPr sz="1000">
          <a:latin typeface="Arial"/>
          <a:cs typeface="Arial"/>
        </a:defRPr>
      </a:pPr>
      <a:endParaRPr lang="fr-FR"/>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DAB8-87D6-8448-B4BB-B1B6633C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2425</Words>
  <Characters>13339</Characters>
  <Application>Microsoft Macintosh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5</cp:revision>
  <cp:lastPrinted>2015-04-04T20:50:00Z</cp:lastPrinted>
  <dcterms:created xsi:type="dcterms:W3CDTF">2015-04-04T20:50:00Z</dcterms:created>
  <dcterms:modified xsi:type="dcterms:W3CDTF">2015-04-07T06:47:00Z</dcterms:modified>
</cp:coreProperties>
</file>